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FE3" w:rsidRDefault="001576AD">
      <w:pPr>
        <w:spacing w:after="635" w:line="259" w:lineRule="auto"/>
        <w:ind w:left="1" w:firstLine="0"/>
      </w:pPr>
      <w:r>
        <w:rPr>
          <w:rFonts w:ascii="Georgia" w:eastAsia="Georgia" w:hAnsi="Georgia" w:cs="Georgia"/>
          <w:sz w:val="14"/>
        </w:rPr>
        <w:t xml:space="preserve"> </w:t>
      </w:r>
      <w:r>
        <w:rPr>
          <w:rFonts w:ascii="Georgia" w:eastAsia="Georgia" w:hAnsi="Georgia" w:cs="Georgia"/>
          <w:sz w:val="14"/>
        </w:rPr>
        <w:tab/>
      </w:r>
      <w:r>
        <w:rPr>
          <w:rFonts w:ascii="Georgia" w:eastAsia="Georgia" w:hAnsi="Georgia" w:cs="Georgia"/>
        </w:rPr>
        <w:t xml:space="preserve"> </w:t>
      </w:r>
    </w:p>
    <w:p w:rsidR="00092FE3" w:rsidRDefault="001576AD">
      <w:pPr>
        <w:spacing w:after="77" w:line="259" w:lineRule="auto"/>
        <w:ind w:left="1" w:firstLine="0"/>
      </w:pPr>
      <w:r>
        <w:rPr>
          <w:color w:val="045C65"/>
          <w:sz w:val="96"/>
        </w:rPr>
        <w:t xml:space="preserve">  </w:t>
      </w:r>
      <w:r>
        <w:rPr>
          <w:noProof/>
        </w:rPr>
        <w:drawing>
          <wp:inline distT="0" distB="0" distL="0" distR="0">
            <wp:extent cx="2141551" cy="83502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2141551" cy="835025"/>
                    </a:xfrm>
                    <a:prstGeom prst="rect">
                      <a:avLst/>
                    </a:prstGeom>
                  </pic:spPr>
                </pic:pic>
              </a:graphicData>
            </a:graphic>
          </wp:inline>
        </w:drawing>
      </w:r>
    </w:p>
    <w:p w:rsidR="00092FE3" w:rsidRDefault="001576AD">
      <w:pPr>
        <w:spacing w:after="77" w:line="259" w:lineRule="auto"/>
        <w:ind w:left="1" w:firstLine="0"/>
      </w:pPr>
      <w:r>
        <w:rPr>
          <w:color w:val="045C65"/>
          <w:sz w:val="96"/>
        </w:rPr>
        <w:t xml:space="preserve"> </w:t>
      </w:r>
    </w:p>
    <w:p w:rsidR="00092FE3" w:rsidRDefault="001576AD">
      <w:pPr>
        <w:spacing w:after="0" w:line="259" w:lineRule="auto"/>
        <w:ind w:left="1" w:firstLine="0"/>
      </w:pPr>
      <w:r>
        <w:rPr>
          <w:color w:val="4BACC6"/>
          <w:sz w:val="96"/>
        </w:rPr>
        <w:t xml:space="preserve">Årsrapport 2019 </w:t>
      </w:r>
    </w:p>
    <w:p w:rsidR="00092FE3" w:rsidRDefault="001576AD">
      <w:pPr>
        <w:spacing w:after="0" w:line="259" w:lineRule="auto"/>
        <w:ind w:left="1" w:firstLine="0"/>
      </w:pPr>
      <w:r>
        <w:rPr>
          <w:color w:val="4BACC6"/>
          <w:sz w:val="36"/>
        </w:rPr>
        <w:t>Styrelsen for Dataforsyning og Effektivisering</w:t>
      </w:r>
      <w:r>
        <w:rPr>
          <w:color w:val="4BACC6"/>
        </w:rPr>
        <w:t xml:space="preserve"> </w:t>
      </w:r>
    </w:p>
    <w:p w:rsidR="00092FE3" w:rsidRDefault="001576AD">
      <w:pPr>
        <w:spacing w:after="0" w:line="259" w:lineRule="auto"/>
        <w:ind w:left="1" w:firstLine="0"/>
      </w:pPr>
      <w:r>
        <w:rPr>
          <w:noProof/>
        </w:rPr>
        <w:lastRenderedPageBreak/>
        <w:drawing>
          <wp:inline distT="0" distB="0" distL="0" distR="0">
            <wp:extent cx="5040519" cy="5870576"/>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stretch>
                      <a:fillRect/>
                    </a:stretch>
                  </pic:blipFill>
                  <pic:spPr>
                    <a:xfrm>
                      <a:off x="0" y="0"/>
                      <a:ext cx="5040519" cy="5870576"/>
                    </a:xfrm>
                    <a:prstGeom prst="rect">
                      <a:avLst/>
                    </a:prstGeom>
                  </pic:spPr>
                </pic:pic>
              </a:graphicData>
            </a:graphic>
          </wp:inline>
        </w:drawing>
      </w:r>
    </w:p>
    <w:p w:rsidR="00092FE3" w:rsidRDefault="001576AD">
      <w:pPr>
        <w:spacing w:after="0" w:line="259" w:lineRule="auto"/>
        <w:ind w:left="1" w:right="1659" w:firstLine="0"/>
        <w:jc w:val="right"/>
      </w:pPr>
      <w:r>
        <w:t xml:space="preserve"> </w:t>
      </w:r>
    </w:p>
    <w:p w:rsidR="00092FE3" w:rsidRDefault="001576AD">
      <w:pPr>
        <w:spacing w:after="15"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15"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15"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15" w:line="259" w:lineRule="auto"/>
        <w:ind w:left="1" w:firstLine="0"/>
      </w:pPr>
      <w:r>
        <w:lastRenderedPageBreak/>
        <w:t xml:space="preserve"> </w:t>
      </w:r>
    </w:p>
    <w:p w:rsidR="00092FE3" w:rsidRDefault="001576AD">
      <w:pPr>
        <w:spacing w:after="14"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15"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15"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15"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15"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15"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15" w:line="259" w:lineRule="auto"/>
        <w:ind w:left="1" w:firstLine="0"/>
      </w:pPr>
      <w:r>
        <w:t xml:space="preserve"> </w:t>
      </w:r>
    </w:p>
    <w:p w:rsidR="00092FE3" w:rsidRDefault="001576AD">
      <w:pPr>
        <w:spacing w:after="138" w:line="259" w:lineRule="auto"/>
        <w:ind w:left="1" w:firstLine="0"/>
      </w:pPr>
      <w:r>
        <w:t xml:space="preserve"> </w:t>
      </w:r>
    </w:p>
    <w:p w:rsidR="00092FE3" w:rsidRDefault="001576AD">
      <w:pPr>
        <w:spacing w:after="2009" w:line="259" w:lineRule="auto"/>
        <w:ind w:left="1" w:firstLine="0"/>
      </w:pPr>
      <w:r>
        <w:t xml:space="preserve"> </w:t>
      </w:r>
      <w:r>
        <w:tab/>
      </w:r>
      <w:r>
        <w:rPr>
          <w:sz w:val="28"/>
        </w:rPr>
        <w:t xml:space="preserve"> </w:t>
      </w:r>
    </w:p>
    <w:p w:rsidR="00092FE3" w:rsidRDefault="001576AD">
      <w:pPr>
        <w:spacing w:after="56" w:line="259" w:lineRule="auto"/>
        <w:ind w:left="0" w:right="4299" w:firstLine="0"/>
        <w:jc w:val="right"/>
      </w:pPr>
      <w:r>
        <w:t xml:space="preserve">  </w:t>
      </w:r>
    </w:p>
    <w:p w:rsidR="00092FE3" w:rsidRDefault="001576AD">
      <w:pPr>
        <w:spacing w:after="116" w:line="259" w:lineRule="auto"/>
        <w:ind w:left="10" w:firstLine="0"/>
      </w:pPr>
      <w:r>
        <w:rPr>
          <w:b/>
          <w:sz w:val="20"/>
        </w:rPr>
        <w:t xml:space="preserve">Årsrapport 2019 </w:t>
      </w:r>
    </w:p>
    <w:p w:rsidR="00092FE3" w:rsidRDefault="001576AD">
      <w:pPr>
        <w:spacing w:after="55" w:line="259" w:lineRule="auto"/>
        <w:ind w:left="10" w:firstLine="0"/>
      </w:pPr>
      <w:r>
        <w:t xml:space="preserve"> </w:t>
      </w:r>
    </w:p>
    <w:p w:rsidR="00092FE3" w:rsidRDefault="001576AD">
      <w:pPr>
        <w:tabs>
          <w:tab w:val="center" w:pos="5260"/>
        </w:tabs>
        <w:spacing w:after="9" w:line="259" w:lineRule="auto"/>
        <w:ind w:left="0" w:firstLine="0"/>
      </w:pPr>
      <w:r>
        <w:rPr>
          <w:sz w:val="20"/>
        </w:rPr>
        <w:t xml:space="preserve">Styrelsen for Dataforsyning og Effektivisering </w:t>
      </w:r>
      <w:r>
        <w:rPr>
          <w:sz w:val="20"/>
        </w:rPr>
        <w:tab/>
      </w:r>
      <w:r>
        <w:t xml:space="preserve"> </w:t>
      </w:r>
    </w:p>
    <w:p w:rsidR="00092FE3" w:rsidRDefault="001576AD">
      <w:pPr>
        <w:ind w:left="5" w:right="1718"/>
      </w:pPr>
      <w:r>
        <w:t xml:space="preserve">Rentemestervej 8 </w:t>
      </w:r>
    </w:p>
    <w:p w:rsidR="00092FE3" w:rsidRDefault="001576AD">
      <w:pPr>
        <w:spacing w:after="66"/>
        <w:ind w:left="5" w:right="1718"/>
      </w:pPr>
      <w:r>
        <w:t xml:space="preserve">2400 København NV </w:t>
      </w:r>
    </w:p>
    <w:p w:rsidR="00092FE3" w:rsidRDefault="001576AD">
      <w:pPr>
        <w:tabs>
          <w:tab w:val="center" w:pos="5260"/>
        </w:tabs>
        <w:spacing w:after="265"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344</wp:posOffset>
                </wp:positionH>
                <wp:positionV relativeFrom="paragraph">
                  <wp:posOffset>-70019</wp:posOffset>
                </wp:positionV>
                <wp:extent cx="653796" cy="413766"/>
                <wp:effectExtent l="0" t="0" r="0" b="0"/>
                <wp:wrapNone/>
                <wp:docPr id="60039" name="Group 60039"/>
                <wp:cNvGraphicFramePr/>
                <a:graphic xmlns:a="http://schemas.openxmlformats.org/drawingml/2006/main">
                  <a:graphicData uri="http://schemas.microsoft.com/office/word/2010/wordprocessingGroup">
                    <wpg:wgp>
                      <wpg:cNvGrpSpPr/>
                      <wpg:grpSpPr>
                        <a:xfrm>
                          <a:off x="0" y="0"/>
                          <a:ext cx="653796" cy="413766"/>
                          <a:chOff x="0" y="0"/>
                          <a:chExt cx="653796" cy="413766"/>
                        </a:xfrm>
                      </wpg:grpSpPr>
                      <wps:wsp>
                        <wps:cNvPr id="85352" name="Shape 85352"/>
                        <wps:cNvSpPr/>
                        <wps:spPr>
                          <a:xfrm>
                            <a:off x="6096" y="167640"/>
                            <a:ext cx="647700" cy="9144"/>
                          </a:xfrm>
                          <a:custGeom>
                            <a:avLst/>
                            <a:gdLst/>
                            <a:ahLst/>
                            <a:cxnLst/>
                            <a:rect l="0" t="0" r="0" b="0"/>
                            <a:pathLst>
                              <a:path w="647700" h="9144">
                                <a:moveTo>
                                  <a:pt x="0" y="0"/>
                                </a:moveTo>
                                <a:lnTo>
                                  <a:pt x="647700" y="0"/>
                                </a:lnTo>
                                <a:lnTo>
                                  <a:pt x="64770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5353" name="Shape 85353"/>
                        <wps:cNvSpPr/>
                        <wps:spPr>
                          <a:xfrm>
                            <a:off x="0" y="0"/>
                            <a:ext cx="9144" cy="413766"/>
                          </a:xfrm>
                          <a:custGeom>
                            <a:avLst/>
                            <a:gdLst/>
                            <a:ahLst/>
                            <a:cxnLst/>
                            <a:rect l="0" t="0" r="0" b="0"/>
                            <a:pathLst>
                              <a:path w="9144" h="413766">
                                <a:moveTo>
                                  <a:pt x="0" y="0"/>
                                </a:moveTo>
                                <a:lnTo>
                                  <a:pt x="9144" y="0"/>
                                </a:lnTo>
                                <a:lnTo>
                                  <a:pt x="9144" y="413766"/>
                                </a:lnTo>
                                <a:lnTo>
                                  <a:pt x="0" y="4137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0039" style="width:51.48pt;height:32.58pt;position:absolute;z-index:-2147483587;mso-position-horizontal-relative:text;mso-position-horizontal:absolute;margin-left:0.0270576pt;mso-position-vertical-relative:text;margin-top:-5.51337pt;" coordsize="6537,4137">
                <v:shape id="Shape 85354" style="position:absolute;width:6477;height:91;left:60;top:1676;" coordsize="647700,9144" path="m0,0l647700,0l647700,9144l0,9144l0,0">
                  <v:stroke weight="0pt" endcap="flat" joinstyle="miter" miterlimit="10" on="false" color="#000000" opacity="0"/>
                  <v:fill on="true" color="#0000ff"/>
                </v:shape>
                <v:shape id="Shape 85355" style="position:absolute;width:91;height:4137;left:0;top:0;" coordsize="9144,413766" path="m0,0l9144,0l9144,413766l0,413766l0,0">
                  <v:stroke weight="0pt" endcap="flat" joinstyle="miter" miterlimit="10" on="false" color="#000000" opacity="0"/>
                  <v:fill on="true" color="#ffffff"/>
                </v:shape>
              </v:group>
            </w:pict>
          </mc:Fallback>
        </mc:AlternateContent>
      </w:r>
      <w:hyperlink r:id="rId9">
        <w:r>
          <w:rPr>
            <w:color w:val="0000FF"/>
          </w:rPr>
          <w:t>www.sdfe.dk</w:t>
        </w:r>
      </w:hyperlink>
      <w:hyperlink r:id="rId10">
        <w:r>
          <w:t xml:space="preserve"> </w:t>
        </w:r>
      </w:hyperlink>
      <w:r>
        <w:tab/>
      </w:r>
      <w:r>
        <w:rPr>
          <w:sz w:val="28"/>
          <w:vertAlign w:val="superscript"/>
        </w:rPr>
        <w:t xml:space="preserve"> </w:t>
      </w:r>
    </w:p>
    <w:p w:rsidR="00092FE3" w:rsidRDefault="001576AD">
      <w:pPr>
        <w:spacing w:after="36" w:line="259" w:lineRule="auto"/>
        <w:ind w:left="0" w:right="4349" w:firstLine="0"/>
        <w:jc w:val="right"/>
      </w:pPr>
      <w:r>
        <w:t xml:space="preserve"> </w:t>
      </w:r>
    </w:p>
    <w:p w:rsidR="00092FE3" w:rsidRDefault="001576AD">
      <w:pPr>
        <w:spacing w:after="135" w:line="259" w:lineRule="auto"/>
        <w:ind w:left="10" w:firstLine="0"/>
      </w:pPr>
      <w:r>
        <w:rPr>
          <w:b/>
        </w:rPr>
        <w:t xml:space="preserve"> </w:t>
      </w:r>
    </w:p>
    <w:p w:rsidR="00092FE3" w:rsidRDefault="001576AD">
      <w:pPr>
        <w:spacing w:after="31"/>
        <w:ind w:left="5" w:right="1718"/>
      </w:pPr>
      <w:r>
        <w:t xml:space="preserve">Marts 2020 </w:t>
      </w:r>
    </w:p>
    <w:p w:rsidR="001576AD" w:rsidRDefault="001576AD">
      <w:pPr>
        <w:spacing w:after="31"/>
        <w:ind w:left="5" w:right="1718"/>
      </w:pPr>
    </w:p>
    <w:p w:rsidR="001576AD" w:rsidRDefault="001576AD">
      <w:pPr>
        <w:spacing w:after="31"/>
        <w:ind w:left="5" w:right="1718"/>
      </w:pPr>
    </w:p>
    <w:p w:rsidR="001576AD" w:rsidRDefault="001576AD">
      <w:pPr>
        <w:spacing w:after="31"/>
        <w:ind w:left="5" w:right="1718"/>
      </w:pPr>
    </w:p>
    <w:p w:rsidR="001576AD" w:rsidRDefault="001576AD">
      <w:pPr>
        <w:spacing w:after="31"/>
        <w:ind w:left="5" w:right="1718"/>
      </w:pPr>
    </w:p>
    <w:p w:rsidR="001576AD" w:rsidRDefault="001576AD">
      <w:pPr>
        <w:spacing w:after="31"/>
        <w:ind w:left="5" w:right="1718"/>
      </w:pPr>
    </w:p>
    <w:p w:rsidR="001576AD" w:rsidRDefault="001576AD">
      <w:pPr>
        <w:spacing w:after="31"/>
        <w:ind w:left="5" w:right="1718"/>
      </w:pPr>
    </w:p>
    <w:p w:rsidR="001576AD" w:rsidRDefault="001576AD">
      <w:pPr>
        <w:spacing w:after="31"/>
        <w:ind w:left="5" w:right="1718"/>
      </w:pPr>
    </w:p>
    <w:p w:rsidR="001576AD" w:rsidRDefault="001576AD">
      <w:pPr>
        <w:spacing w:after="31"/>
        <w:ind w:left="5" w:right="1718"/>
      </w:pPr>
    </w:p>
    <w:p w:rsidR="001576AD" w:rsidRDefault="001576AD">
      <w:pPr>
        <w:spacing w:after="31"/>
        <w:ind w:left="5" w:right="1718"/>
      </w:pPr>
    </w:p>
    <w:p w:rsidR="001576AD" w:rsidRDefault="001576AD">
      <w:pPr>
        <w:spacing w:after="31"/>
        <w:ind w:left="5" w:right="1718"/>
      </w:pPr>
    </w:p>
    <w:p w:rsidR="00092FE3" w:rsidRDefault="001576AD">
      <w:pPr>
        <w:spacing w:after="0" w:line="259" w:lineRule="auto"/>
        <w:ind w:left="10" w:firstLine="0"/>
      </w:pPr>
      <w:r>
        <w:lastRenderedPageBreak/>
        <w:t xml:space="preserve">    </w:t>
      </w:r>
      <w:r>
        <w:tab/>
        <w:t xml:space="preserve"> </w:t>
      </w:r>
    </w:p>
    <w:p w:rsidR="00092FE3" w:rsidRDefault="001576AD">
      <w:pPr>
        <w:spacing w:after="772" w:line="265" w:lineRule="auto"/>
        <w:ind w:left="-4"/>
      </w:pPr>
      <w:r>
        <w:rPr>
          <w:b/>
          <w:color w:val="4BACC6"/>
          <w:sz w:val="60"/>
        </w:rPr>
        <w:t>Indhold</w:t>
      </w:r>
      <w:r>
        <w:rPr>
          <w:b/>
          <w:sz w:val="60"/>
        </w:rPr>
        <w:t xml:space="preserve">  </w:t>
      </w:r>
    </w:p>
    <w:p w:rsidR="00092FE3" w:rsidRDefault="001576AD">
      <w:pPr>
        <w:spacing w:after="230" w:line="259" w:lineRule="auto"/>
        <w:ind w:left="1" w:firstLine="0"/>
      </w:pPr>
      <w:r>
        <w:t xml:space="preserve"> </w:t>
      </w:r>
    </w:p>
    <w:p w:rsidR="00092FE3" w:rsidRDefault="001576AD">
      <w:pPr>
        <w:numPr>
          <w:ilvl w:val="0"/>
          <w:numId w:val="1"/>
        </w:numPr>
        <w:spacing w:after="139" w:line="259" w:lineRule="auto"/>
        <w:ind w:hanging="425"/>
      </w:pPr>
      <w:r>
        <w:rPr>
          <w:b/>
        </w:rPr>
        <w:t>Påtegning</w:t>
      </w:r>
      <w:r>
        <w:rPr>
          <w:rFonts w:ascii="Georgia" w:eastAsia="Georgia" w:hAnsi="Georgia" w:cs="Georgia"/>
          <w:b/>
        </w:rPr>
        <w:t xml:space="preserve"> .............................................................................................................. 4</w:t>
      </w:r>
      <w:r>
        <w:rPr>
          <w:rFonts w:ascii="Calibri" w:eastAsia="Calibri" w:hAnsi="Calibri" w:cs="Calibri"/>
          <w:sz w:val="22"/>
        </w:rPr>
        <w:t xml:space="preserve"> </w:t>
      </w:r>
    </w:p>
    <w:p w:rsidR="00092FE3" w:rsidRDefault="001576AD">
      <w:pPr>
        <w:numPr>
          <w:ilvl w:val="0"/>
          <w:numId w:val="1"/>
        </w:numPr>
        <w:spacing w:after="20" w:line="259" w:lineRule="auto"/>
        <w:ind w:hanging="425"/>
      </w:pPr>
      <w:r>
        <w:rPr>
          <w:b/>
        </w:rPr>
        <w:t>Beretning</w:t>
      </w:r>
      <w:r>
        <w:rPr>
          <w:rFonts w:ascii="Georgia" w:eastAsia="Georgia" w:hAnsi="Georgia" w:cs="Georgia"/>
          <w:b/>
        </w:rPr>
        <w:t xml:space="preserve"> ................................................................................................................. 5</w:t>
      </w:r>
      <w:r>
        <w:rPr>
          <w:rFonts w:ascii="Calibri" w:eastAsia="Calibri" w:hAnsi="Calibri" w:cs="Calibri"/>
          <w:sz w:val="22"/>
        </w:rPr>
        <w:t xml:space="preserve"> </w:t>
      </w:r>
    </w:p>
    <w:p w:rsidR="00092FE3" w:rsidRDefault="001576AD">
      <w:pPr>
        <w:numPr>
          <w:ilvl w:val="1"/>
          <w:numId w:val="1"/>
        </w:numPr>
        <w:spacing w:after="20" w:line="259" w:lineRule="auto"/>
        <w:ind w:hanging="425"/>
      </w:pPr>
      <w:r>
        <w:t>Præsentation af virksomheden</w:t>
      </w:r>
      <w:r>
        <w:rPr>
          <w:rFonts w:ascii="Georgia" w:eastAsia="Georgia" w:hAnsi="Georgia" w:cs="Georgia"/>
        </w:rPr>
        <w:t xml:space="preserve"> ..............................................................................................5 </w:t>
      </w:r>
      <w:r>
        <w:rPr>
          <w:rFonts w:ascii="Calibri" w:eastAsia="Calibri" w:hAnsi="Calibri" w:cs="Calibri"/>
          <w:sz w:val="22"/>
        </w:rPr>
        <w:t xml:space="preserve"> </w:t>
      </w:r>
    </w:p>
    <w:p w:rsidR="00092FE3" w:rsidRDefault="001576AD">
      <w:pPr>
        <w:numPr>
          <w:ilvl w:val="1"/>
          <w:numId w:val="1"/>
        </w:numPr>
        <w:spacing w:after="20" w:line="259" w:lineRule="auto"/>
        <w:ind w:hanging="425"/>
      </w:pPr>
      <w:r>
        <w:t>Ledelsesberetning</w:t>
      </w:r>
      <w:r>
        <w:rPr>
          <w:rFonts w:ascii="Georgia" w:eastAsia="Georgia" w:hAnsi="Georgia" w:cs="Georgia"/>
        </w:rPr>
        <w:t xml:space="preserve"> .................................................................................................................. 6</w:t>
      </w:r>
      <w:r>
        <w:rPr>
          <w:rFonts w:ascii="Calibri" w:eastAsia="Calibri" w:hAnsi="Calibri" w:cs="Calibri"/>
          <w:sz w:val="22"/>
        </w:rPr>
        <w:t xml:space="preserve"> </w:t>
      </w:r>
    </w:p>
    <w:p w:rsidR="00092FE3" w:rsidRDefault="001576AD">
      <w:pPr>
        <w:numPr>
          <w:ilvl w:val="1"/>
          <w:numId w:val="1"/>
        </w:numPr>
        <w:spacing w:after="20" w:line="259" w:lineRule="auto"/>
        <w:ind w:hanging="425"/>
      </w:pPr>
      <w:r>
        <w:t>Kerneopgaver og ressourcer</w:t>
      </w:r>
      <w:r>
        <w:rPr>
          <w:rFonts w:ascii="Georgia" w:eastAsia="Georgia" w:hAnsi="Georgia" w:cs="Georgia"/>
        </w:rPr>
        <w:t xml:space="preserve"> ................................................................................................. 9</w:t>
      </w:r>
      <w:r>
        <w:rPr>
          <w:rFonts w:ascii="Calibri" w:eastAsia="Calibri" w:hAnsi="Calibri" w:cs="Calibri"/>
          <w:sz w:val="22"/>
        </w:rPr>
        <w:t xml:space="preserve"> </w:t>
      </w:r>
    </w:p>
    <w:p w:rsidR="00092FE3" w:rsidRDefault="001576AD">
      <w:pPr>
        <w:numPr>
          <w:ilvl w:val="2"/>
          <w:numId w:val="1"/>
        </w:numPr>
        <w:spacing w:after="20" w:line="259" w:lineRule="auto"/>
        <w:ind w:hanging="708"/>
      </w:pPr>
      <w:r>
        <w:t>Skematisk oversigt</w:t>
      </w:r>
      <w:r>
        <w:rPr>
          <w:rFonts w:ascii="Georgia" w:eastAsia="Georgia" w:hAnsi="Georgia" w:cs="Georgia"/>
        </w:rPr>
        <w:t xml:space="preserve"> .................................................................................................. 9</w:t>
      </w:r>
      <w:r>
        <w:rPr>
          <w:rFonts w:ascii="Calibri" w:eastAsia="Calibri" w:hAnsi="Calibri" w:cs="Calibri"/>
          <w:sz w:val="22"/>
        </w:rPr>
        <w:t xml:space="preserve"> </w:t>
      </w:r>
    </w:p>
    <w:p w:rsidR="00092FE3" w:rsidRDefault="001576AD">
      <w:pPr>
        <w:numPr>
          <w:ilvl w:val="1"/>
          <w:numId w:val="1"/>
        </w:numPr>
        <w:spacing w:after="20" w:line="259" w:lineRule="auto"/>
        <w:ind w:hanging="425"/>
      </w:pPr>
      <w:r>
        <w:t>Målrapportering</w:t>
      </w:r>
      <w:r>
        <w:rPr>
          <w:rFonts w:ascii="Georgia" w:eastAsia="Georgia" w:hAnsi="Georgia" w:cs="Georgia"/>
        </w:rPr>
        <w:t xml:space="preserve"> .....................................................................................................................1 0</w:t>
      </w:r>
      <w:r>
        <w:rPr>
          <w:rFonts w:ascii="Calibri" w:eastAsia="Calibri" w:hAnsi="Calibri" w:cs="Calibri"/>
          <w:sz w:val="22"/>
        </w:rPr>
        <w:t xml:space="preserve"> </w:t>
      </w:r>
    </w:p>
    <w:p w:rsidR="00092FE3" w:rsidRDefault="001576AD">
      <w:pPr>
        <w:numPr>
          <w:ilvl w:val="2"/>
          <w:numId w:val="1"/>
        </w:numPr>
        <w:spacing w:after="20" w:line="259" w:lineRule="auto"/>
        <w:ind w:hanging="708"/>
      </w:pPr>
      <w:r>
        <w:t>Oversigt over årets resultatopfyldelse</w:t>
      </w:r>
      <w:r>
        <w:rPr>
          <w:rFonts w:ascii="Georgia" w:eastAsia="Georgia" w:hAnsi="Georgia" w:cs="Georgia"/>
        </w:rPr>
        <w:t>...................................................................1 0</w:t>
      </w:r>
      <w:r>
        <w:rPr>
          <w:rFonts w:ascii="Calibri" w:eastAsia="Calibri" w:hAnsi="Calibri" w:cs="Calibri"/>
          <w:sz w:val="22"/>
        </w:rPr>
        <w:t xml:space="preserve"> </w:t>
      </w:r>
    </w:p>
    <w:p w:rsidR="00092FE3" w:rsidRDefault="001576AD">
      <w:pPr>
        <w:numPr>
          <w:ilvl w:val="2"/>
          <w:numId w:val="1"/>
        </w:numPr>
        <w:spacing w:after="20" w:line="259" w:lineRule="auto"/>
        <w:ind w:hanging="708"/>
      </w:pPr>
      <w:r>
        <w:t>Uddybende analyser og vurderinger</w:t>
      </w:r>
      <w:r>
        <w:rPr>
          <w:rFonts w:ascii="Georgia" w:eastAsia="Georgia" w:hAnsi="Georgia" w:cs="Georgia"/>
        </w:rPr>
        <w:t xml:space="preserve"> .....................................................................1 0</w:t>
      </w:r>
      <w:r>
        <w:rPr>
          <w:rFonts w:ascii="Calibri" w:eastAsia="Calibri" w:hAnsi="Calibri" w:cs="Calibri"/>
          <w:sz w:val="22"/>
        </w:rPr>
        <w:t xml:space="preserve"> </w:t>
      </w:r>
    </w:p>
    <w:p w:rsidR="00092FE3" w:rsidRDefault="001576AD">
      <w:pPr>
        <w:numPr>
          <w:ilvl w:val="1"/>
          <w:numId w:val="1"/>
        </w:numPr>
        <w:spacing w:after="154" w:line="259" w:lineRule="auto"/>
        <w:ind w:hanging="425"/>
      </w:pPr>
      <w:r>
        <w:t>Forventninger til det kommende år</w:t>
      </w:r>
      <w:r>
        <w:rPr>
          <w:rFonts w:ascii="Georgia" w:eastAsia="Georgia" w:hAnsi="Georgia" w:cs="Georgia"/>
        </w:rPr>
        <w:t xml:space="preserve"> ...................................................................................... 12</w:t>
      </w:r>
      <w:r>
        <w:rPr>
          <w:rFonts w:ascii="Calibri" w:eastAsia="Calibri" w:hAnsi="Calibri" w:cs="Calibri"/>
          <w:sz w:val="22"/>
        </w:rPr>
        <w:t xml:space="preserve"> </w:t>
      </w:r>
    </w:p>
    <w:p w:rsidR="00092FE3" w:rsidRDefault="001576AD">
      <w:pPr>
        <w:numPr>
          <w:ilvl w:val="0"/>
          <w:numId w:val="1"/>
        </w:numPr>
        <w:spacing w:after="20" w:line="259" w:lineRule="auto"/>
        <w:ind w:hanging="425"/>
      </w:pPr>
      <w:r>
        <w:rPr>
          <w:b/>
        </w:rPr>
        <w:t>Regnskab</w:t>
      </w:r>
      <w:r>
        <w:rPr>
          <w:rFonts w:ascii="Georgia" w:eastAsia="Georgia" w:hAnsi="Georgia" w:cs="Georgia"/>
          <w:b/>
        </w:rPr>
        <w:t xml:space="preserve"> ............................................................................................................ 13</w:t>
      </w:r>
      <w:r>
        <w:rPr>
          <w:rFonts w:ascii="Calibri" w:eastAsia="Calibri" w:hAnsi="Calibri" w:cs="Calibri"/>
          <w:sz w:val="22"/>
        </w:rPr>
        <w:t xml:space="preserve"> </w:t>
      </w:r>
    </w:p>
    <w:p w:rsidR="00092FE3" w:rsidRDefault="001576AD">
      <w:pPr>
        <w:numPr>
          <w:ilvl w:val="1"/>
          <w:numId w:val="1"/>
        </w:numPr>
        <w:spacing w:after="20" w:line="259" w:lineRule="auto"/>
        <w:ind w:hanging="425"/>
      </w:pPr>
      <w:r>
        <w:t>Anvendt regnskabspraksis</w:t>
      </w:r>
      <w:r>
        <w:rPr>
          <w:rFonts w:ascii="Georgia" w:eastAsia="Georgia" w:hAnsi="Georgia" w:cs="Georgia"/>
        </w:rPr>
        <w:t xml:space="preserve"> ................................................................................................... 13</w:t>
      </w:r>
      <w:r>
        <w:rPr>
          <w:rFonts w:ascii="Calibri" w:eastAsia="Calibri" w:hAnsi="Calibri" w:cs="Calibri"/>
          <w:sz w:val="22"/>
        </w:rPr>
        <w:t xml:space="preserve"> </w:t>
      </w:r>
    </w:p>
    <w:p w:rsidR="00092FE3" w:rsidRDefault="001576AD">
      <w:pPr>
        <w:numPr>
          <w:ilvl w:val="1"/>
          <w:numId w:val="1"/>
        </w:numPr>
        <w:spacing w:after="20" w:line="259" w:lineRule="auto"/>
        <w:ind w:hanging="425"/>
      </w:pPr>
      <w:r>
        <w:lastRenderedPageBreak/>
        <w:t>Resultatopgørelse mv.</w:t>
      </w:r>
      <w:r>
        <w:rPr>
          <w:rFonts w:ascii="Georgia" w:eastAsia="Georgia" w:hAnsi="Georgia" w:cs="Georgia"/>
        </w:rPr>
        <w:t xml:space="preserve"> .......................................................................................................... 14</w:t>
      </w:r>
      <w:r>
        <w:rPr>
          <w:rFonts w:ascii="Calibri" w:eastAsia="Calibri" w:hAnsi="Calibri" w:cs="Calibri"/>
          <w:sz w:val="22"/>
        </w:rPr>
        <w:t xml:space="preserve"> </w:t>
      </w:r>
    </w:p>
    <w:p w:rsidR="00092FE3" w:rsidRDefault="001576AD">
      <w:pPr>
        <w:numPr>
          <w:ilvl w:val="2"/>
          <w:numId w:val="1"/>
        </w:numPr>
        <w:spacing w:after="20" w:line="259" w:lineRule="auto"/>
        <w:ind w:hanging="708"/>
      </w:pPr>
      <w:r>
        <w:t>Resultatopgørelse</w:t>
      </w:r>
      <w:r>
        <w:rPr>
          <w:rFonts w:ascii="Georgia" w:eastAsia="Georgia" w:hAnsi="Georgia" w:cs="Georgia"/>
        </w:rPr>
        <w:t xml:space="preserve"> .................................................................................................. 14</w:t>
      </w:r>
      <w:r>
        <w:rPr>
          <w:rFonts w:ascii="Calibri" w:eastAsia="Calibri" w:hAnsi="Calibri" w:cs="Calibri"/>
          <w:sz w:val="22"/>
        </w:rPr>
        <w:t xml:space="preserve"> </w:t>
      </w:r>
    </w:p>
    <w:p w:rsidR="00092FE3" w:rsidRDefault="001576AD">
      <w:pPr>
        <w:numPr>
          <w:ilvl w:val="2"/>
          <w:numId w:val="1"/>
        </w:numPr>
        <w:spacing w:after="20" w:line="259" w:lineRule="auto"/>
        <w:ind w:hanging="708"/>
      </w:pPr>
      <w:r>
        <w:t>Resultatdisponering</w:t>
      </w:r>
      <w:r>
        <w:rPr>
          <w:rFonts w:ascii="Georgia" w:eastAsia="Georgia" w:hAnsi="Georgia" w:cs="Georgia"/>
        </w:rPr>
        <w:t xml:space="preserve"> ............................................................................................... 15</w:t>
      </w:r>
      <w:r>
        <w:rPr>
          <w:rFonts w:ascii="Calibri" w:eastAsia="Calibri" w:hAnsi="Calibri" w:cs="Calibri"/>
          <w:sz w:val="22"/>
        </w:rPr>
        <w:t xml:space="preserve"> </w:t>
      </w:r>
    </w:p>
    <w:p w:rsidR="00092FE3" w:rsidRDefault="001576AD">
      <w:pPr>
        <w:numPr>
          <w:ilvl w:val="2"/>
          <w:numId w:val="1"/>
        </w:numPr>
        <w:ind w:hanging="708"/>
      </w:pPr>
      <w:r>
        <w:t>Forklaring af tilbageførte hensættelser og periodiseringsposter</w:t>
      </w:r>
      <w:r>
        <w:rPr>
          <w:rFonts w:ascii="Georgia" w:eastAsia="Georgia" w:hAnsi="Georgia" w:cs="Georgia"/>
        </w:rPr>
        <w:t xml:space="preserve"> ......................... 15</w:t>
      </w:r>
      <w:r>
        <w:rPr>
          <w:rFonts w:ascii="Calibri" w:eastAsia="Calibri" w:hAnsi="Calibri" w:cs="Calibri"/>
          <w:sz w:val="22"/>
        </w:rPr>
        <w:t xml:space="preserve"> </w:t>
      </w:r>
    </w:p>
    <w:p w:rsidR="00092FE3" w:rsidRDefault="001576AD">
      <w:pPr>
        <w:numPr>
          <w:ilvl w:val="1"/>
          <w:numId w:val="1"/>
        </w:numPr>
        <w:spacing w:after="20" w:line="259" w:lineRule="auto"/>
        <w:ind w:hanging="425"/>
      </w:pPr>
      <w:r>
        <w:t>Balancen</w:t>
      </w:r>
      <w:r>
        <w:rPr>
          <w:rFonts w:ascii="Georgia" w:eastAsia="Georgia" w:hAnsi="Georgia" w:cs="Georgia"/>
        </w:rPr>
        <w:t xml:space="preserve"> ................................................................................................................................ 16</w:t>
      </w:r>
      <w:r>
        <w:rPr>
          <w:rFonts w:ascii="Calibri" w:eastAsia="Calibri" w:hAnsi="Calibri" w:cs="Calibri"/>
          <w:sz w:val="22"/>
        </w:rPr>
        <w:t xml:space="preserve"> </w:t>
      </w:r>
    </w:p>
    <w:p w:rsidR="00092FE3" w:rsidRDefault="001576AD">
      <w:pPr>
        <w:numPr>
          <w:ilvl w:val="1"/>
          <w:numId w:val="1"/>
        </w:numPr>
        <w:spacing w:after="20" w:line="259" w:lineRule="auto"/>
        <w:ind w:hanging="425"/>
      </w:pPr>
      <w:r>
        <w:t>Egenkapitalforklaring</w:t>
      </w:r>
      <w:r>
        <w:rPr>
          <w:rFonts w:ascii="Georgia" w:eastAsia="Georgia" w:hAnsi="Georgia" w:cs="Georgia"/>
        </w:rPr>
        <w:t xml:space="preserve"> ............................................................................................................ 17</w:t>
      </w:r>
      <w:r>
        <w:rPr>
          <w:rFonts w:ascii="Calibri" w:eastAsia="Calibri" w:hAnsi="Calibri" w:cs="Calibri"/>
          <w:sz w:val="22"/>
        </w:rPr>
        <w:t xml:space="preserve"> </w:t>
      </w:r>
    </w:p>
    <w:p w:rsidR="00092FE3" w:rsidRDefault="001576AD">
      <w:pPr>
        <w:numPr>
          <w:ilvl w:val="1"/>
          <w:numId w:val="1"/>
        </w:numPr>
        <w:spacing w:after="20" w:line="259" w:lineRule="auto"/>
        <w:ind w:hanging="425"/>
      </w:pPr>
      <w:r>
        <w:t>Likviditet og låneramme</w:t>
      </w:r>
      <w:r>
        <w:rPr>
          <w:rFonts w:ascii="Georgia" w:eastAsia="Georgia" w:hAnsi="Georgia" w:cs="Georgia"/>
        </w:rPr>
        <w:t xml:space="preserve"> ........................................................................................................ 17</w:t>
      </w:r>
      <w:r>
        <w:rPr>
          <w:rFonts w:ascii="Calibri" w:eastAsia="Calibri" w:hAnsi="Calibri" w:cs="Calibri"/>
          <w:sz w:val="22"/>
        </w:rPr>
        <w:t xml:space="preserve"> </w:t>
      </w:r>
    </w:p>
    <w:p w:rsidR="00092FE3" w:rsidRDefault="001576AD">
      <w:pPr>
        <w:numPr>
          <w:ilvl w:val="1"/>
          <w:numId w:val="1"/>
        </w:numPr>
        <w:spacing w:after="20" w:line="259" w:lineRule="auto"/>
        <w:ind w:hanging="425"/>
      </w:pPr>
      <w:r>
        <w:t>Opfølgning på lønsumsloft</w:t>
      </w:r>
      <w:r>
        <w:rPr>
          <w:rFonts w:ascii="Georgia" w:eastAsia="Georgia" w:hAnsi="Georgia" w:cs="Georgia"/>
        </w:rPr>
        <w:t xml:space="preserve"> ................................................................................................... 17</w:t>
      </w:r>
      <w:r>
        <w:rPr>
          <w:rFonts w:ascii="Calibri" w:eastAsia="Calibri" w:hAnsi="Calibri" w:cs="Calibri"/>
          <w:sz w:val="22"/>
        </w:rPr>
        <w:t xml:space="preserve"> </w:t>
      </w:r>
    </w:p>
    <w:p w:rsidR="00092FE3" w:rsidRDefault="001576AD">
      <w:pPr>
        <w:numPr>
          <w:ilvl w:val="1"/>
          <w:numId w:val="1"/>
        </w:numPr>
        <w:spacing w:after="154" w:line="259" w:lineRule="auto"/>
        <w:ind w:hanging="425"/>
      </w:pPr>
      <w:r>
        <w:t>Bevillingsregnskabet</w:t>
      </w:r>
      <w:r>
        <w:rPr>
          <w:rFonts w:ascii="Georgia" w:eastAsia="Georgia" w:hAnsi="Georgia" w:cs="Georgia"/>
        </w:rPr>
        <w:t xml:space="preserve"> ............................................................................................................. 18</w:t>
      </w:r>
      <w:r>
        <w:rPr>
          <w:rFonts w:ascii="Calibri" w:eastAsia="Calibri" w:hAnsi="Calibri" w:cs="Calibri"/>
          <w:sz w:val="22"/>
        </w:rPr>
        <w:t xml:space="preserve"> </w:t>
      </w:r>
    </w:p>
    <w:p w:rsidR="00092FE3" w:rsidRDefault="001576AD">
      <w:pPr>
        <w:numPr>
          <w:ilvl w:val="0"/>
          <w:numId w:val="1"/>
        </w:numPr>
        <w:spacing w:after="20" w:line="259" w:lineRule="auto"/>
        <w:ind w:hanging="425"/>
      </w:pPr>
      <w:r>
        <w:rPr>
          <w:b/>
        </w:rPr>
        <w:t>Bilag</w:t>
      </w:r>
      <w:r>
        <w:rPr>
          <w:rFonts w:ascii="Georgia" w:eastAsia="Georgia" w:hAnsi="Georgia" w:cs="Georgia"/>
          <w:b/>
        </w:rPr>
        <w:t>.................................................................................................................... 20</w:t>
      </w:r>
      <w:r>
        <w:rPr>
          <w:rFonts w:ascii="Calibri" w:eastAsia="Calibri" w:hAnsi="Calibri" w:cs="Calibri"/>
          <w:sz w:val="22"/>
        </w:rPr>
        <w:t xml:space="preserve"> </w:t>
      </w:r>
    </w:p>
    <w:p w:rsidR="00092FE3" w:rsidRDefault="001576AD">
      <w:pPr>
        <w:numPr>
          <w:ilvl w:val="1"/>
          <w:numId w:val="1"/>
        </w:numPr>
        <w:spacing w:after="20" w:line="259" w:lineRule="auto"/>
        <w:ind w:hanging="425"/>
      </w:pPr>
      <w:r>
        <w:t>Noter til resultatopgørelse og balance</w:t>
      </w:r>
      <w:r>
        <w:rPr>
          <w:rFonts w:ascii="Georgia" w:eastAsia="Georgia" w:hAnsi="Georgia" w:cs="Georgia"/>
        </w:rPr>
        <w:t xml:space="preserve"> ................................................................................ 20</w:t>
      </w:r>
      <w:r>
        <w:rPr>
          <w:rFonts w:ascii="Calibri" w:eastAsia="Calibri" w:hAnsi="Calibri" w:cs="Calibri"/>
          <w:sz w:val="22"/>
        </w:rPr>
        <w:t xml:space="preserve"> </w:t>
      </w:r>
    </w:p>
    <w:p w:rsidR="00092FE3" w:rsidRDefault="001576AD">
      <w:pPr>
        <w:numPr>
          <w:ilvl w:val="2"/>
          <w:numId w:val="1"/>
        </w:numPr>
        <w:spacing w:after="20" w:line="259" w:lineRule="auto"/>
        <w:ind w:hanging="708"/>
      </w:pPr>
      <w:r>
        <w:t>Noter til resultatopgørelsen</w:t>
      </w:r>
      <w:r>
        <w:rPr>
          <w:rFonts w:ascii="Georgia" w:eastAsia="Georgia" w:hAnsi="Georgia" w:cs="Georgia"/>
        </w:rPr>
        <w:t xml:space="preserve"> .................................................................................. 20</w:t>
      </w:r>
      <w:r>
        <w:rPr>
          <w:rFonts w:ascii="Calibri" w:eastAsia="Calibri" w:hAnsi="Calibri" w:cs="Calibri"/>
          <w:sz w:val="22"/>
        </w:rPr>
        <w:t xml:space="preserve"> </w:t>
      </w:r>
    </w:p>
    <w:p w:rsidR="00092FE3" w:rsidRDefault="001576AD">
      <w:pPr>
        <w:numPr>
          <w:ilvl w:val="2"/>
          <w:numId w:val="1"/>
        </w:numPr>
        <w:spacing w:after="20" w:line="259" w:lineRule="auto"/>
        <w:ind w:hanging="708"/>
      </w:pPr>
      <w:r>
        <w:t>Noter til balancen</w:t>
      </w:r>
      <w:r>
        <w:rPr>
          <w:rFonts w:ascii="Georgia" w:eastAsia="Georgia" w:hAnsi="Georgia" w:cs="Georgia"/>
        </w:rPr>
        <w:t xml:space="preserve"> .................................................................................................. 20</w:t>
      </w:r>
      <w:r>
        <w:rPr>
          <w:rFonts w:ascii="Calibri" w:eastAsia="Calibri" w:hAnsi="Calibri" w:cs="Calibri"/>
          <w:sz w:val="22"/>
        </w:rPr>
        <w:t xml:space="preserve"> </w:t>
      </w:r>
    </w:p>
    <w:p w:rsidR="00092FE3" w:rsidRDefault="001576AD">
      <w:pPr>
        <w:numPr>
          <w:ilvl w:val="1"/>
          <w:numId w:val="1"/>
        </w:numPr>
        <w:spacing w:after="20" w:line="259" w:lineRule="auto"/>
        <w:ind w:hanging="425"/>
      </w:pPr>
      <w:r>
        <w:t>Indtægtsdækket virksomhed</w:t>
      </w:r>
      <w:r>
        <w:rPr>
          <w:rFonts w:ascii="Georgia" w:eastAsia="Georgia" w:hAnsi="Georgia" w:cs="Georgia"/>
        </w:rPr>
        <w:t xml:space="preserve"> ............................................................................................... 23</w:t>
      </w:r>
      <w:r>
        <w:rPr>
          <w:rFonts w:ascii="Calibri" w:eastAsia="Calibri" w:hAnsi="Calibri" w:cs="Calibri"/>
          <w:sz w:val="22"/>
        </w:rPr>
        <w:t xml:space="preserve"> </w:t>
      </w:r>
    </w:p>
    <w:p w:rsidR="00092FE3" w:rsidRDefault="001576AD">
      <w:pPr>
        <w:numPr>
          <w:ilvl w:val="1"/>
          <w:numId w:val="1"/>
        </w:numPr>
        <w:spacing w:after="20" w:line="259" w:lineRule="auto"/>
        <w:ind w:hanging="425"/>
      </w:pPr>
      <w:r>
        <w:t>Gebyrfinansieret virksomhed</w:t>
      </w:r>
      <w:r>
        <w:rPr>
          <w:rFonts w:ascii="Georgia" w:eastAsia="Georgia" w:hAnsi="Georgia" w:cs="Georgia"/>
        </w:rPr>
        <w:t xml:space="preserve"> .............................................................................................. 24</w:t>
      </w:r>
      <w:r>
        <w:rPr>
          <w:rFonts w:ascii="Calibri" w:eastAsia="Calibri" w:hAnsi="Calibri" w:cs="Calibri"/>
          <w:sz w:val="22"/>
        </w:rPr>
        <w:t xml:space="preserve"> </w:t>
      </w:r>
    </w:p>
    <w:p w:rsidR="00092FE3" w:rsidRDefault="001576AD">
      <w:pPr>
        <w:numPr>
          <w:ilvl w:val="1"/>
          <w:numId w:val="2"/>
        </w:numPr>
        <w:spacing w:after="20" w:line="259" w:lineRule="auto"/>
        <w:ind w:left="885" w:hanging="475"/>
      </w:pPr>
      <w:r>
        <w:t>Forelagte investeringer</w:t>
      </w:r>
      <w:r>
        <w:rPr>
          <w:rFonts w:ascii="Georgia" w:eastAsia="Georgia" w:hAnsi="Georgia" w:cs="Georgia"/>
        </w:rPr>
        <w:t xml:space="preserve"> ........................................................................................................ 25</w:t>
      </w:r>
      <w:r>
        <w:rPr>
          <w:rFonts w:ascii="Calibri" w:eastAsia="Calibri" w:hAnsi="Calibri" w:cs="Calibri"/>
          <w:sz w:val="22"/>
        </w:rPr>
        <w:t xml:space="preserve"> </w:t>
      </w:r>
    </w:p>
    <w:p w:rsidR="00092FE3" w:rsidRDefault="001576AD">
      <w:pPr>
        <w:numPr>
          <w:ilvl w:val="1"/>
          <w:numId w:val="2"/>
        </w:numPr>
        <w:spacing w:after="20" w:line="259" w:lineRule="auto"/>
        <w:ind w:left="885" w:hanging="475"/>
      </w:pPr>
      <w:r>
        <w:t>It-omkostninger</w:t>
      </w:r>
      <w:r>
        <w:rPr>
          <w:rFonts w:ascii="Georgia" w:eastAsia="Georgia" w:hAnsi="Georgia" w:cs="Georgia"/>
        </w:rPr>
        <w:t xml:space="preserve"> ................................................................................................................... 26</w:t>
      </w:r>
      <w:r>
        <w:rPr>
          <w:rFonts w:ascii="Calibri" w:eastAsia="Calibri" w:hAnsi="Calibri" w:cs="Calibri"/>
          <w:sz w:val="22"/>
        </w:rPr>
        <w:t xml:space="preserve"> </w:t>
      </w:r>
    </w:p>
    <w:p w:rsidR="00092FE3" w:rsidRDefault="001576AD">
      <w:pPr>
        <w:numPr>
          <w:ilvl w:val="1"/>
          <w:numId w:val="2"/>
        </w:numPr>
        <w:spacing w:after="20" w:line="259" w:lineRule="auto"/>
        <w:ind w:left="885" w:hanging="475"/>
      </w:pPr>
      <w:r>
        <w:lastRenderedPageBreak/>
        <w:t>Årets målopfyldelse</w:t>
      </w:r>
      <w:r>
        <w:rPr>
          <w:rFonts w:ascii="Georgia" w:eastAsia="Georgia" w:hAnsi="Georgia" w:cs="Georgia"/>
        </w:rPr>
        <w:t xml:space="preserve"> ..............................................................................................................2 7</w:t>
      </w:r>
      <w:r>
        <w:rPr>
          <w:rFonts w:ascii="Calibri" w:eastAsia="Calibri" w:hAnsi="Calibri" w:cs="Calibri"/>
          <w:sz w:val="22"/>
        </w:rPr>
        <w:t xml:space="preserve"> </w:t>
      </w:r>
    </w:p>
    <w:p w:rsidR="00092FE3" w:rsidRDefault="001576AD">
      <w:pPr>
        <w:spacing w:after="15" w:line="259" w:lineRule="auto"/>
        <w:ind w:left="1" w:firstLine="0"/>
      </w:pPr>
      <w:r>
        <w:t xml:space="preserve"> </w:t>
      </w:r>
    </w:p>
    <w:p w:rsidR="00092FE3" w:rsidRDefault="001576AD">
      <w:pPr>
        <w:spacing w:after="29" w:line="259" w:lineRule="auto"/>
        <w:ind w:left="1" w:firstLine="0"/>
      </w:pPr>
      <w:r>
        <w:t xml:space="preserve"> </w:t>
      </w:r>
    </w:p>
    <w:p w:rsidR="001576AD" w:rsidRDefault="001576AD">
      <w:pPr>
        <w:spacing w:after="29" w:line="259" w:lineRule="auto"/>
        <w:ind w:left="1" w:firstLine="0"/>
      </w:pPr>
    </w:p>
    <w:p w:rsidR="001576AD" w:rsidRDefault="001576AD">
      <w:pPr>
        <w:spacing w:after="29" w:line="259" w:lineRule="auto"/>
        <w:ind w:left="1" w:firstLine="0"/>
      </w:pPr>
    </w:p>
    <w:p w:rsidR="001576AD" w:rsidRDefault="001576AD">
      <w:pPr>
        <w:spacing w:after="29" w:line="259" w:lineRule="auto"/>
        <w:ind w:left="1" w:firstLine="0"/>
      </w:pPr>
    </w:p>
    <w:p w:rsidR="001576AD" w:rsidRDefault="001576AD">
      <w:pPr>
        <w:spacing w:after="29" w:line="259" w:lineRule="auto"/>
        <w:ind w:left="1" w:firstLine="0"/>
      </w:pPr>
    </w:p>
    <w:p w:rsidR="001576AD" w:rsidRDefault="001576AD">
      <w:pPr>
        <w:spacing w:after="29" w:line="259" w:lineRule="auto"/>
        <w:ind w:left="1" w:firstLine="0"/>
      </w:pPr>
    </w:p>
    <w:p w:rsidR="001576AD" w:rsidRDefault="001576AD">
      <w:pPr>
        <w:spacing w:after="29" w:line="259" w:lineRule="auto"/>
        <w:ind w:left="1" w:firstLine="0"/>
      </w:pPr>
    </w:p>
    <w:p w:rsidR="001576AD" w:rsidRDefault="001576AD">
      <w:pPr>
        <w:spacing w:after="29" w:line="259" w:lineRule="auto"/>
        <w:ind w:left="1" w:firstLine="0"/>
      </w:pPr>
    </w:p>
    <w:p w:rsidR="001576AD" w:rsidRDefault="001576AD">
      <w:pPr>
        <w:spacing w:after="29" w:line="259" w:lineRule="auto"/>
        <w:ind w:left="1" w:firstLine="0"/>
      </w:pPr>
    </w:p>
    <w:p w:rsidR="001576AD" w:rsidRDefault="001576AD">
      <w:pPr>
        <w:spacing w:after="29" w:line="259" w:lineRule="auto"/>
        <w:ind w:left="1" w:firstLine="0"/>
      </w:pPr>
    </w:p>
    <w:p w:rsidR="001576AD" w:rsidRDefault="001576AD">
      <w:pPr>
        <w:spacing w:after="29" w:line="259" w:lineRule="auto"/>
        <w:ind w:left="1" w:firstLine="0"/>
      </w:pPr>
    </w:p>
    <w:p w:rsidR="001576AD" w:rsidRDefault="001576AD">
      <w:pPr>
        <w:spacing w:after="29" w:line="259" w:lineRule="auto"/>
        <w:ind w:left="1" w:firstLine="0"/>
      </w:pPr>
    </w:p>
    <w:p w:rsidR="00092FE3" w:rsidRDefault="001576AD">
      <w:pPr>
        <w:spacing w:after="0" w:line="259" w:lineRule="auto"/>
        <w:ind w:left="1" w:firstLine="0"/>
      </w:pPr>
      <w:r>
        <w:rPr>
          <w:b/>
        </w:rPr>
        <w:t xml:space="preserve"> </w:t>
      </w:r>
      <w:r>
        <w:rPr>
          <w:b/>
        </w:rPr>
        <w:tab/>
        <w:t xml:space="preserve"> </w:t>
      </w:r>
    </w:p>
    <w:p w:rsidR="00092FE3" w:rsidRDefault="001576AD">
      <w:pPr>
        <w:pStyle w:val="Overskrift1"/>
        <w:spacing w:after="1076"/>
        <w:ind w:left="-4"/>
      </w:pPr>
      <w:r>
        <w:t xml:space="preserve">1. Påtegning </w:t>
      </w:r>
    </w:p>
    <w:p w:rsidR="00092FE3" w:rsidRDefault="001576AD">
      <w:pPr>
        <w:spacing w:after="5" w:line="268" w:lineRule="auto"/>
        <w:ind w:left="-4"/>
      </w:pPr>
      <w:r>
        <w:rPr>
          <w:b/>
        </w:rPr>
        <w:t xml:space="preserve">Fremlæggelse </w:t>
      </w:r>
    </w:p>
    <w:p w:rsidR="00092FE3" w:rsidRDefault="001576AD">
      <w:pPr>
        <w:ind w:left="5" w:right="1718"/>
      </w:pPr>
      <w:r>
        <w:t xml:space="preserve">Årsrapporten er aflagt i henhold til Regnskabsbekendtgørelse nr. 116 af 19. februar 2018.  </w:t>
      </w:r>
    </w:p>
    <w:p w:rsidR="00092FE3" w:rsidRDefault="001576AD">
      <w:pPr>
        <w:spacing w:after="14" w:line="259" w:lineRule="auto"/>
        <w:ind w:left="0" w:firstLine="0"/>
      </w:pPr>
      <w:r>
        <w:t xml:space="preserve"> </w:t>
      </w:r>
    </w:p>
    <w:p w:rsidR="00092FE3" w:rsidRDefault="001576AD">
      <w:pPr>
        <w:ind w:left="5" w:right="1718"/>
      </w:pPr>
      <w:r>
        <w:t xml:space="preserve">Årsrapporten omfatter de hovedkonti på finansloven, som Styrelsen for Dataforsyning og </w:t>
      </w:r>
    </w:p>
    <w:p w:rsidR="00092FE3" w:rsidRDefault="001576AD">
      <w:pPr>
        <w:ind w:left="5" w:right="1718"/>
      </w:pPr>
      <w:r>
        <w:t xml:space="preserve">Effektivisering, CVR nr. 37 28 41 14, er ansvarlig for: § 29.71.01. Styrelsen for Dataforsyning og Effektivisering, herunder de regnskabsmæssige forklaringer, som skal tilgå Rigsrevisionen i forbindelse med bevillingskontrollen for 2019. </w:t>
      </w:r>
    </w:p>
    <w:p w:rsidR="00092FE3" w:rsidRDefault="001576AD">
      <w:pPr>
        <w:spacing w:after="13" w:line="259" w:lineRule="auto"/>
        <w:ind w:left="0" w:firstLine="0"/>
      </w:pPr>
      <w:r>
        <w:t xml:space="preserve"> </w:t>
      </w:r>
    </w:p>
    <w:p w:rsidR="00092FE3" w:rsidRDefault="001576AD">
      <w:pPr>
        <w:spacing w:after="5" w:line="268" w:lineRule="auto"/>
        <w:ind w:left="-4"/>
      </w:pPr>
      <w:r>
        <w:rPr>
          <w:b/>
        </w:rPr>
        <w:t xml:space="preserve">Påtegning </w:t>
      </w:r>
    </w:p>
    <w:p w:rsidR="00092FE3" w:rsidRDefault="001576AD">
      <w:pPr>
        <w:ind w:left="5" w:right="1718"/>
      </w:pPr>
      <w:r>
        <w:t xml:space="preserve">Det tilkendegives hermed: </w:t>
      </w:r>
    </w:p>
    <w:p w:rsidR="00092FE3" w:rsidRDefault="001576AD">
      <w:pPr>
        <w:numPr>
          <w:ilvl w:val="0"/>
          <w:numId w:val="3"/>
        </w:numPr>
        <w:ind w:right="1718" w:hanging="360"/>
      </w:pPr>
      <w:r>
        <w:t xml:space="preserve">at årsrapporten er rigtig, dvs. at årsrapporten ikke indeholder væsentlige fejlinformationer eller udeladelser, herunder at målopstillingen og målrapporteringen i årsrapporten er fyldestgørende, </w:t>
      </w:r>
    </w:p>
    <w:p w:rsidR="00092FE3" w:rsidRDefault="001576AD">
      <w:pPr>
        <w:numPr>
          <w:ilvl w:val="0"/>
          <w:numId w:val="3"/>
        </w:numPr>
        <w:ind w:right="1718" w:hanging="360"/>
      </w:pPr>
      <w:r>
        <w:t xml:space="preserve">at de dispositioner, som er omfattet af regnskabsaflæggelsen, er i overensstemmelse med meddelte bevillinger, love og andre forskrifter samt med indgåede aftaler og sædvanlig praksis, og </w:t>
      </w:r>
    </w:p>
    <w:p w:rsidR="00092FE3" w:rsidRDefault="001576AD">
      <w:pPr>
        <w:numPr>
          <w:ilvl w:val="0"/>
          <w:numId w:val="3"/>
        </w:numPr>
        <w:ind w:right="1718" w:hanging="360"/>
      </w:pPr>
      <w:r>
        <w:t xml:space="preserve">at der er etableret forretningsgange, der sikrer en økonomisk hensigtsmæssig forvaltning af de midler og ved driften af de institutioner, der er omfattet af årsrapporten </w:t>
      </w:r>
    </w:p>
    <w:p w:rsidR="00092FE3" w:rsidRDefault="001576AD">
      <w:pPr>
        <w:spacing w:after="14" w:line="259" w:lineRule="auto"/>
        <w:ind w:left="0" w:firstLine="0"/>
      </w:pPr>
      <w:r>
        <w:t xml:space="preserve"> </w:t>
      </w:r>
    </w:p>
    <w:p w:rsidR="00092FE3" w:rsidRDefault="001576AD">
      <w:pPr>
        <w:spacing w:after="15" w:line="259" w:lineRule="auto"/>
        <w:ind w:left="0" w:firstLine="0"/>
      </w:pPr>
      <w:r>
        <w:lastRenderedPageBreak/>
        <w:t xml:space="preserve"> </w:t>
      </w:r>
    </w:p>
    <w:p w:rsidR="00092FE3" w:rsidRDefault="001576AD">
      <w:pPr>
        <w:spacing w:after="14" w:line="259" w:lineRule="auto"/>
        <w:ind w:left="0" w:firstLine="0"/>
      </w:pPr>
      <w:r>
        <w:t xml:space="preserve"> </w:t>
      </w:r>
    </w:p>
    <w:p w:rsidR="00092FE3" w:rsidRDefault="001576AD">
      <w:pPr>
        <w:spacing w:after="14" w:line="259" w:lineRule="auto"/>
        <w:ind w:left="0" w:firstLine="0"/>
      </w:pPr>
      <w:r>
        <w:t xml:space="preserve"> </w:t>
      </w:r>
    </w:p>
    <w:p w:rsidR="00092FE3" w:rsidRDefault="001576AD">
      <w:pPr>
        <w:spacing w:after="31" w:line="259" w:lineRule="auto"/>
        <w:ind w:left="0" w:firstLine="0"/>
      </w:pPr>
      <w:r>
        <w:t xml:space="preserve"> </w:t>
      </w:r>
    </w:p>
    <w:p w:rsidR="00092FE3" w:rsidRDefault="001576AD">
      <w:pPr>
        <w:tabs>
          <w:tab w:val="center" w:pos="1680"/>
          <w:tab w:val="center" w:pos="2880"/>
          <w:tab w:val="center" w:pos="3600"/>
          <w:tab w:val="center" w:pos="4320"/>
          <w:tab w:val="center" w:pos="6000"/>
        </w:tabs>
        <w:ind w:left="0" w:firstLine="0"/>
      </w:pPr>
      <w:r>
        <w:rPr>
          <w:rFonts w:ascii="Calibri" w:eastAsia="Calibri" w:hAnsi="Calibri" w:cs="Calibri"/>
          <w:sz w:val="22"/>
        </w:rPr>
        <w:tab/>
      </w:r>
      <w:r>
        <w:t xml:space="preserve">København, marts 2020 </w:t>
      </w:r>
      <w:r>
        <w:tab/>
        <w:t xml:space="preserve"> </w:t>
      </w:r>
      <w:r>
        <w:tab/>
        <w:t xml:space="preserve"> </w:t>
      </w:r>
      <w:r>
        <w:tab/>
        <w:t xml:space="preserve"> </w:t>
      </w:r>
      <w:r>
        <w:tab/>
        <w:t xml:space="preserve">København, marts 2020 </w:t>
      </w:r>
    </w:p>
    <w:p w:rsidR="00092FE3" w:rsidRDefault="001576AD">
      <w:pPr>
        <w:spacing w:after="14" w:line="259" w:lineRule="auto"/>
        <w:ind w:left="720" w:firstLine="0"/>
      </w:pPr>
      <w:r>
        <w:t xml:space="preserve"> </w:t>
      </w:r>
    </w:p>
    <w:p w:rsidR="00092FE3" w:rsidRDefault="001576AD">
      <w:pPr>
        <w:spacing w:after="31" w:line="259" w:lineRule="auto"/>
        <w:ind w:left="720" w:firstLine="0"/>
      </w:pPr>
      <w:r>
        <w:t xml:space="preserve"> </w:t>
      </w:r>
    </w:p>
    <w:p w:rsidR="00092FE3" w:rsidRDefault="001576AD">
      <w:pPr>
        <w:tabs>
          <w:tab w:val="center" w:pos="1210"/>
          <w:tab w:val="center" w:pos="2160"/>
          <w:tab w:val="center" w:pos="2880"/>
          <w:tab w:val="center" w:pos="3600"/>
          <w:tab w:val="center" w:pos="4320"/>
          <w:tab w:val="center" w:pos="5615"/>
        </w:tabs>
        <w:spacing w:after="27"/>
        <w:ind w:left="0" w:firstLine="0"/>
      </w:pPr>
      <w:r>
        <w:rPr>
          <w:rFonts w:ascii="Calibri" w:eastAsia="Calibri" w:hAnsi="Calibri" w:cs="Calibri"/>
          <w:sz w:val="22"/>
        </w:rPr>
        <w:tab/>
      </w:r>
      <w:r>
        <w:t xml:space="preserve">Morten </w:t>
      </w:r>
      <w:proofErr w:type="gramStart"/>
      <w:r>
        <w:t xml:space="preserve">Bæk  </w:t>
      </w:r>
      <w:r>
        <w:tab/>
      </w:r>
      <w:proofErr w:type="gramEnd"/>
      <w:r>
        <w:t xml:space="preserve"> </w:t>
      </w:r>
      <w:r>
        <w:tab/>
        <w:t xml:space="preserve"> </w:t>
      </w:r>
      <w:r>
        <w:tab/>
        <w:t xml:space="preserve"> </w:t>
      </w:r>
      <w:r>
        <w:tab/>
        <w:t xml:space="preserve"> </w:t>
      </w:r>
      <w:r>
        <w:tab/>
        <w:t xml:space="preserve">Kristian Møller </w:t>
      </w:r>
    </w:p>
    <w:p w:rsidR="00092FE3" w:rsidRDefault="001576AD">
      <w:pPr>
        <w:tabs>
          <w:tab w:val="center" w:pos="1455"/>
          <w:tab w:val="center" w:pos="2880"/>
          <w:tab w:val="center" w:pos="3600"/>
          <w:tab w:val="center" w:pos="4320"/>
          <w:tab w:val="center" w:pos="5360"/>
        </w:tabs>
        <w:ind w:left="0" w:firstLine="0"/>
      </w:pPr>
      <w:r>
        <w:rPr>
          <w:rFonts w:ascii="Calibri" w:eastAsia="Calibri" w:hAnsi="Calibri" w:cs="Calibri"/>
          <w:sz w:val="22"/>
        </w:rPr>
        <w:tab/>
      </w:r>
      <w:proofErr w:type="gramStart"/>
      <w:r>
        <w:t xml:space="preserve">Departementschef  </w:t>
      </w:r>
      <w:r>
        <w:tab/>
      </w:r>
      <w:proofErr w:type="gramEnd"/>
      <w:r>
        <w:t xml:space="preserve"> </w:t>
      </w:r>
      <w:r>
        <w:tab/>
        <w:t xml:space="preserve"> </w:t>
      </w:r>
      <w:r>
        <w:tab/>
        <w:t xml:space="preserve"> </w:t>
      </w:r>
      <w:r>
        <w:tab/>
        <w:t xml:space="preserve">Direktør </w:t>
      </w:r>
    </w:p>
    <w:p w:rsidR="00092FE3" w:rsidRDefault="001576AD">
      <w:pPr>
        <w:spacing w:after="15" w:line="259" w:lineRule="auto"/>
        <w:ind w:left="0" w:firstLine="0"/>
      </w:pPr>
      <w:r>
        <w:t xml:space="preserve"> </w:t>
      </w:r>
    </w:p>
    <w:p w:rsidR="00092FE3" w:rsidRDefault="001576AD">
      <w:pPr>
        <w:spacing w:after="14" w:line="259" w:lineRule="auto"/>
        <w:ind w:left="0" w:firstLine="0"/>
      </w:pPr>
      <w:r>
        <w:t xml:space="preserve"> </w:t>
      </w:r>
    </w:p>
    <w:p w:rsidR="00092FE3" w:rsidRDefault="001576AD">
      <w:pPr>
        <w:spacing w:after="15" w:line="259" w:lineRule="auto"/>
        <w:ind w:left="0" w:firstLine="0"/>
      </w:pPr>
      <w:r>
        <w:t xml:space="preserve"> </w:t>
      </w:r>
    </w:p>
    <w:p w:rsidR="00092FE3" w:rsidRDefault="001576AD">
      <w:pPr>
        <w:spacing w:after="30" w:line="259" w:lineRule="auto"/>
        <w:ind w:left="0" w:firstLine="0"/>
      </w:pPr>
      <w:r>
        <w:t xml:space="preserve"> </w:t>
      </w:r>
    </w:p>
    <w:p w:rsidR="001576AD" w:rsidRDefault="001576AD">
      <w:pPr>
        <w:spacing w:after="30" w:line="259" w:lineRule="auto"/>
        <w:ind w:left="0" w:firstLine="0"/>
      </w:pPr>
    </w:p>
    <w:p w:rsidR="001576AD" w:rsidRDefault="001576AD">
      <w:pPr>
        <w:spacing w:after="30" w:line="259" w:lineRule="auto"/>
        <w:ind w:left="0" w:firstLine="0"/>
      </w:pPr>
    </w:p>
    <w:p w:rsidR="001576AD" w:rsidRDefault="001576AD">
      <w:pPr>
        <w:spacing w:after="30" w:line="259" w:lineRule="auto"/>
        <w:ind w:left="0" w:firstLine="0"/>
      </w:pPr>
    </w:p>
    <w:p w:rsidR="001576AD" w:rsidRDefault="001576AD">
      <w:pPr>
        <w:spacing w:after="30" w:line="259" w:lineRule="auto"/>
        <w:ind w:left="0" w:firstLine="0"/>
      </w:pPr>
    </w:p>
    <w:p w:rsidR="001576AD" w:rsidRDefault="001576AD">
      <w:pPr>
        <w:spacing w:after="30" w:line="259" w:lineRule="auto"/>
        <w:ind w:left="0" w:firstLine="0"/>
      </w:pPr>
    </w:p>
    <w:p w:rsidR="001576AD" w:rsidRDefault="001576AD">
      <w:pPr>
        <w:spacing w:after="30" w:line="259" w:lineRule="auto"/>
        <w:ind w:left="0" w:firstLine="0"/>
      </w:pPr>
    </w:p>
    <w:p w:rsidR="001576AD" w:rsidRDefault="001576AD">
      <w:pPr>
        <w:spacing w:after="30" w:line="259" w:lineRule="auto"/>
        <w:ind w:left="0" w:firstLine="0"/>
      </w:pPr>
    </w:p>
    <w:p w:rsidR="001576AD" w:rsidRDefault="001576AD">
      <w:pPr>
        <w:spacing w:after="30" w:line="259" w:lineRule="auto"/>
        <w:ind w:left="0" w:firstLine="0"/>
      </w:pPr>
    </w:p>
    <w:p w:rsidR="001576AD" w:rsidRDefault="001576AD">
      <w:pPr>
        <w:spacing w:after="30" w:line="259" w:lineRule="auto"/>
        <w:ind w:left="0" w:firstLine="0"/>
      </w:pPr>
    </w:p>
    <w:p w:rsidR="001576AD" w:rsidRDefault="001576AD">
      <w:pPr>
        <w:spacing w:after="30" w:line="259" w:lineRule="auto"/>
        <w:ind w:left="0" w:firstLine="0"/>
      </w:pPr>
    </w:p>
    <w:p w:rsidR="001576AD" w:rsidRDefault="001576AD">
      <w:pPr>
        <w:spacing w:after="30" w:line="259" w:lineRule="auto"/>
        <w:ind w:left="0" w:firstLine="0"/>
      </w:pPr>
    </w:p>
    <w:p w:rsidR="00092FE3" w:rsidRDefault="001576AD">
      <w:pPr>
        <w:spacing w:after="0" w:line="259" w:lineRule="auto"/>
        <w:ind w:left="0" w:firstLine="0"/>
      </w:pPr>
      <w:r>
        <w:t xml:space="preserve"> </w:t>
      </w:r>
      <w:r>
        <w:tab/>
        <w:t xml:space="preserve"> </w:t>
      </w:r>
    </w:p>
    <w:p w:rsidR="00092FE3" w:rsidRDefault="001576AD">
      <w:pPr>
        <w:pStyle w:val="Overskrift1"/>
        <w:spacing w:after="1173"/>
        <w:ind w:left="-4"/>
      </w:pPr>
      <w:r>
        <w:t xml:space="preserve">2.   Beretning  </w:t>
      </w:r>
    </w:p>
    <w:p w:rsidR="00092FE3" w:rsidRDefault="001576AD">
      <w:pPr>
        <w:pStyle w:val="Overskrift2"/>
        <w:ind w:left="716"/>
      </w:pPr>
      <w:proofErr w:type="gramStart"/>
      <w:r>
        <w:t>2.1  Præsentation</w:t>
      </w:r>
      <w:proofErr w:type="gramEnd"/>
      <w:r>
        <w:t xml:space="preserve"> af virksomheden     </w:t>
      </w:r>
    </w:p>
    <w:p w:rsidR="00092FE3" w:rsidRDefault="001576AD">
      <w:pPr>
        <w:ind w:left="5" w:right="1718"/>
      </w:pPr>
      <w:r>
        <w:t xml:space="preserve">Styrelsen for Dataforsyning og Effektivisering (SDFE) er en statslig myndighed under Klima-, Energi- og Forsyningsministeriet. Styrelsen varetager opgaver relateret til digital infrastruktur og anvendelse af data som grundlag for beslutninger og effektivisering af forvaltningsprocesser. SDFE understøtter koncernens arbejde med at fremme forsynings- og energiydelser i verdensklasse og dermed understøtte vækst og værdiskabelse for samfundet. </w:t>
      </w:r>
    </w:p>
    <w:p w:rsidR="00092FE3" w:rsidRDefault="001576AD">
      <w:pPr>
        <w:spacing w:after="37" w:line="259" w:lineRule="auto"/>
        <w:ind w:left="1" w:firstLine="0"/>
      </w:pPr>
      <w:r>
        <w:t xml:space="preserve"> </w:t>
      </w:r>
    </w:p>
    <w:p w:rsidR="00092FE3" w:rsidRDefault="001576AD">
      <w:pPr>
        <w:ind w:left="5" w:right="1718"/>
      </w:pPr>
      <w:r>
        <w:t>I SDFE er det ambitionen, at data skal være en væsentlig drivkraft i udviklingen af det danske samfund, så vi får en moderne og effektiv offentlig sektor, hvor politiske beslutninger prioriteres og træffes på baggrund af pålidelige data, der kan kombineres på tværs af registre. Geo- og forvaltningsdata skal skabe værdi på tværs af den offent</w:t>
      </w:r>
      <w:r>
        <w:lastRenderedPageBreak/>
        <w:t xml:space="preserve">lige sektor, men skal også give private virksomheder mulighed for at udnytte data til at skabe forretningsmæssig værdi. </w:t>
      </w:r>
    </w:p>
    <w:p w:rsidR="00092FE3" w:rsidRDefault="001576AD">
      <w:pPr>
        <w:spacing w:after="37" w:line="259" w:lineRule="auto"/>
        <w:ind w:left="1" w:firstLine="0"/>
      </w:pPr>
      <w:r>
        <w:t xml:space="preserve"> </w:t>
      </w:r>
    </w:p>
    <w:p w:rsidR="00092FE3" w:rsidRDefault="001576AD">
      <w:pPr>
        <w:ind w:left="5" w:right="1718"/>
      </w:pPr>
      <w:r>
        <w:t xml:space="preserve">Den offentlige sektor bliver kontinuerligt mødt med stigende krav om en mere effektiv opgaveløsning. Beslutning og prioriteter skal kunne træffes hurtigt, men samtidig på et velovervejet og oplyst grundlag. Derfor bliver præcis og hurtig viden om vores land stadig vigtigere. </w:t>
      </w:r>
    </w:p>
    <w:p w:rsidR="00092FE3" w:rsidRDefault="001576AD">
      <w:pPr>
        <w:ind w:left="5" w:right="1718"/>
      </w:pPr>
      <w:r>
        <w:t xml:space="preserve">Digitalisering og vores brug af data i forvaltningen er afgørende for, om vi kan udvikle den offentlige sektor i et tempo, som imødekommer samfundets forventninger. </w:t>
      </w:r>
    </w:p>
    <w:p w:rsidR="00092FE3" w:rsidRDefault="001576AD">
      <w:pPr>
        <w:spacing w:after="37" w:line="259" w:lineRule="auto"/>
        <w:ind w:left="1" w:firstLine="0"/>
      </w:pPr>
      <w:r>
        <w:t xml:space="preserve"> </w:t>
      </w:r>
    </w:p>
    <w:p w:rsidR="00092FE3" w:rsidRDefault="001576AD">
      <w:pPr>
        <w:ind w:left="5" w:right="1718"/>
      </w:pPr>
      <w:r>
        <w:t xml:space="preserve">SDFE skal bidrage til at andre myndigheder kan løse deres opgaver mere effektivt. Det kan vi gøre gennem samarbejder, hvor vi identificerer relevante behov, hvor data kan bidrage til opgaveløsningen. Vi gennemfører også analyser, der afdækker, hvor vi bedst kan skabe værdi. </w:t>
      </w:r>
    </w:p>
    <w:p w:rsidR="00092FE3" w:rsidRDefault="001576AD">
      <w:pPr>
        <w:spacing w:after="36" w:line="259" w:lineRule="auto"/>
        <w:ind w:left="1" w:firstLine="0"/>
      </w:pPr>
      <w:r>
        <w:t xml:space="preserve"> </w:t>
      </w:r>
    </w:p>
    <w:p w:rsidR="00092FE3" w:rsidRDefault="001576AD">
      <w:pPr>
        <w:ind w:left="5" w:right="1718"/>
      </w:pPr>
      <w:r>
        <w:t>Endelig skal SDFE sikre, at både den offentlige sektor, private virksomheder og borgere har en nem adgang til data. Dette er en forudsætning for, at de bliver brugt og dermed skaber værdi for samfundet. Det skal være nemt at finde de relevante data, og det skal være muligt at kombinere data med andre data efter behov.</w:t>
      </w:r>
      <w:r>
        <w:rPr>
          <w:color w:val="FF0000"/>
        </w:rPr>
        <w:t xml:space="preserve"> </w:t>
      </w:r>
    </w:p>
    <w:p w:rsidR="00092FE3" w:rsidRDefault="001576AD">
      <w:pPr>
        <w:spacing w:after="37" w:line="259" w:lineRule="auto"/>
        <w:ind w:left="1" w:firstLine="0"/>
      </w:pPr>
      <w:r>
        <w:t xml:space="preserve"> </w:t>
      </w:r>
    </w:p>
    <w:p w:rsidR="00092FE3" w:rsidRDefault="001576AD">
      <w:pPr>
        <w:spacing w:after="359"/>
        <w:ind w:left="5" w:right="1718"/>
      </w:pPr>
      <w:r>
        <w:t xml:space="preserve">Denne målsætning præciseres i </w:t>
      </w:r>
      <w:proofErr w:type="spellStart"/>
      <w:r>
        <w:t>SDFE’s</w:t>
      </w:r>
      <w:proofErr w:type="spellEnd"/>
      <w:r>
        <w:t xml:space="preserve"> 'Strategi 2020', der tager afsæt i tre overordnede strategiske mål: </w:t>
      </w:r>
    </w:p>
    <w:p w:rsidR="00092FE3" w:rsidRDefault="001576AD">
      <w:pPr>
        <w:numPr>
          <w:ilvl w:val="0"/>
          <w:numId w:val="4"/>
        </w:numPr>
        <w:ind w:right="1718" w:hanging="358"/>
      </w:pPr>
      <w:r>
        <w:t xml:space="preserve">Vi skaber det gode beslutningsgrundlag.   </w:t>
      </w:r>
    </w:p>
    <w:p w:rsidR="00092FE3" w:rsidRDefault="001576AD">
      <w:pPr>
        <w:numPr>
          <w:ilvl w:val="1"/>
          <w:numId w:val="4"/>
        </w:numPr>
        <w:spacing w:after="239"/>
        <w:ind w:right="1718" w:hanging="358"/>
      </w:pPr>
      <w:r>
        <w:t xml:space="preserve">Vi arbejder for, at data giver politikere og den offentlige sektor det bedst mulige grundlag for at træffe beslutninger, udvikle lovgivning og lave sagsbehandling.  </w:t>
      </w:r>
    </w:p>
    <w:p w:rsidR="00092FE3" w:rsidRDefault="001576AD">
      <w:pPr>
        <w:numPr>
          <w:ilvl w:val="0"/>
          <w:numId w:val="4"/>
        </w:numPr>
        <w:ind w:right="1718" w:hanging="358"/>
      </w:pPr>
      <w:r>
        <w:t xml:space="preserve">Vi frigør tid og penge.  </w:t>
      </w:r>
    </w:p>
    <w:p w:rsidR="00092FE3" w:rsidRDefault="001576AD">
      <w:pPr>
        <w:numPr>
          <w:ilvl w:val="1"/>
          <w:numId w:val="4"/>
        </w:numPr>
        <w:ind w:right="1718" w:hanging="358"/>
      </w:pPr>
      <w:r>
        <w:t xml:space="preserve">I den offentlige sektor er der områder, hvor bedre brug af data kan frigøre tid og penge til vigtigere opgaver. Det potentiale hjælper vi med at se og forløse.  </w:t>
      </w:r>
    </w:p>
    <w:p w:rsidR="00092FE3" w:rsidRDefault="001576AD">
      <w:pPr>
        <w:spacing w:after="94" w:line="259" w:lineRule="auto"/>
        <w:ind w:left="1436" w:firstLine="0"/>
      </w:pPr>
      <w:r>
        <w:rPr>
          <w:sz w:val="16"/>
        </w:rPr>
        <w:lastRenderedPageBreak/>
        <w:t xml:space="preserve"> </w:t>
      </w:r>
    </w:p>
    <w:p w:rsidR="00092FE3" w:rsidRDefault="001576AD">
      <w:pPr>
        <w:numPr>
          <w:ilvl w:val="0"/>
          <w:numId w:val="4"/>
        </w:numPr>
        <w:ind w:right="1718" w:hanging="358"/>
      </w:pPr>
      <w:r>
        <w:t xml:space="preserve">Vi skaber et bedre digitalt grundlag for vækst.  </w:t>
      </w:r>
    </w:p>
    <w:p w:rsidR="00092FE3" w:rsidRDefault="001576AD">
      <w:pPr>
        <w:numPr>
          <w:ilvl w:val="1"/>
          <w:numId w:val="4"/>
        </w:numPr>
        <w:spacing w:after="90"/>
        <w:ind w:right="1718" w:hanging="358"/>
      </w:pPr>
      <w:r>
        <w:t xml:space="preserve">Den digitale infrastruktur skal understøtte økonomisk vækst. Vi arbejder for, at offentlige data og digital infrastruktur er let at benytte.  </w:t>
      </w:r>
    </w:p>
    <w:p w:rsidR="00092FE3" w:rsidRDefault="001576AD">
      <w:pPr>
        <w:spacing w:after="13" w:line="259" w:lineRule="auto"/>
        <w:ind w:left="1" w:firstLine="0"/>
      </w:pPr>
      <w:r>
        <w:t xml:space="preserve"> </w:t>
      </w:r>
    </w:p>
    <w:p w:rsidR="00092FE3" w:rsidRDefault="001576AD">
      <w:pPr>
        <w:pStyle w:val="Overskrift4"/>
        <w:ind w:left="-4"/>
      </w:pPr>
      <w:r>
        <w:t>Oversigt over hovedkonti i årsrapporten</w:t>
      </w:r>
      <w:r>
        <w:rPr>
          <w:b w:val="0"/>
        </w:rPr>
        <w:t xml:space="preserve">  </w:t>
      </w:r>
    </w:p>
    <w:tbl>
      <w:tblPr>
        <w:tblStyle w:val="TableGrid"/>
        <w:tblW w:w="7928" w:type="dxa"/>
        <w:tblInd w:w="5" w:type="dxa"/>
        <w:tblCellMar>
          <w:top w:w="42" w:type="dxa"/>
          <w:left w:w="70" w:type="dxa"/>
          <w:bottom w:w="0" w:type="dxa"/>
          <w:right w:w="102" w:type="dxa"/>
        </w:tblCellMar>
        <w:tblLook w:val="04A0" w:firstRow="1" w:lastRow="0" w:firstColumn="1" w:lastColumn="0" w:noHBand="0" w:noVBand="1"/>
      </w:tblPr>
      <w:tblGrid>
        <w:gridCol w:w="1123"/>
        <w:gridCol w:w="6805"/>
      </w:tblGrid>
      <w:tr w:rsidR="00092FE3">
        <w:trPr>
          <w:trHeight w:val="248"/>
        </w:trPr>
        <w:tc>
          <w:tcPr>
            <w:tcW w:w="1123"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pPr>
            <w:r>
              <w:t xml:space="preserve">§ 29.71.01. </w:t>
            </w:r>
          </w:p>
        </w:tc>
        <w:tc>
          <w:tcPr>
            <w:tcW w:w="6805"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pPr>
            <w:r>
              <w:t xml:space="preserve">Styrelsen for Dataforsyning og Effektivisering  </w:t>
            </w:r>
            <w:r>
              <w:rPr>
                <w:i/>
              </w:rPr>
              <w:t xml:space="preserve">(Statsvirksomhed) </w:t>
            </w:r>
          </w:p>
        </w:tc>
      </w:tr>
    </w:tbl>
    <w:p w:rsidR="001576AD" w:rsidRDefault="001576AD">
      <w:pPr>
        <w:pStyle w:val="Overskrift2"/>
        <w:tabs>
          <w:tab w:val="center" w:pos="915"/>
          <w:tab w:val="center" w:pos="2678"/>
        </w:tabs>
        <w:spacing w:after="215"/>
        <w:ind w:left="0" w:firstLine="0"/>
        <w:rPr>
          <w:rFonts w:ascii="Calibri" w:eastAsia="Calibri" w:hAnsi="Calibri" w:cs="Calibri"/>
          <w:b w:val="0"/>
          <w:color w:val="000000"/>
          <w:sz w:val="22"/>
        </w:rPr>
      </w:pPr>
      <w:r>
        <w:rPr>
          <w:rFonts w:ascii="Calibri" w:eastAsia="Calibri" w:hAnsi="Calibri" w:cs="Calibri"/>
          <w:b w:val="0"/>
          <w:color w:val="000000"/>
          <w:sz w:val="22"/>
        </w:rPr>
        <w:tab/>
      </w:r>
    </w:p>
    <w:p w:rsidR="00092FE3" w:rsidRDefault="001576AD">
      <w:pPr>
        <w:pStyle w:val="Overskrift2"/>
        <w:tabs>
          <w:tab w:val="center" w:pos="915"/>
          <w:tab w:val="center" w:pos="2678"/>
        </w:tabs>
        <w:spacing w:after="215"/>
        <w:ind w:left="0" w:firstLine="0"/>
      </w:pPr>
      <w:r>
        <w:t xml:space="preserve">2.2 </w:t>
      </w:r>
      <w:r>
        <w:tab/>
        <w:t xml:space="preserve">Ledelsesberetning </w:t>
      </w:r>
      <w:r>
        <w:rPr>
          <w:sz w:val="22"/>
        </w:rPr>
        <w:t xml:space="preserve"> </w:t>
      </w:r>
    </w:p>
    <w:p w:rsidR="00092FE3" w:rsidRDefault="001576AD">
      <w:pPr>
        <w:pStyle w:val="Overskrift4"/>
        <w:spacing w:after="63"/>
        <w:ind w:left="-4"/>
      </w:pPr>
      <w:r>
        <w:t xml:space="preserve">Årets faglige resultater  </w:t>
      </w:r>
    </w:p>
    <w:p w:rsidR="00092FE3" w:rsidRDefault="001576AD">
      <w:pPr>
        <w:ind w:left="5" w:right="1718"/>
      </w:pPr>
      <w:r>
        <w:t xml:space="preserve">Styrelsens kerneopgaver relaterer sig i høj grad sig til værdiskabelse og effektiviseringen af den offentlige sektor samt styrkelse af beslutningsgrundlaget for den offentlige forvaltning ved distribution af data af høj kvalitet. SDFE spiller en central og ledende rolle i arbejdet med grunddata på tværs af den offentlige sektor med fokus på værdiskabende tværoffentligt samarbejde. </w:t>
      </w:r>
    </w:p>
    <w:p w:rsidR="00092FE3" w:rsidRDefault="001576AD">
      <w:pPr>
        <w:spacing w:after="37" w:line="259" w:lineRule="auto"/>
        <w:ind w:left="0" w:firstLine="0"/>
      </w:pPr>
      <w:r>
        <w:t xml:space="preserve"> </w:t>
      </w:r>
    </w:p>
    <w:p w:rsidR="00092FE3" w:rsidRDefault="001576AD">
      <w:pPr>
        <w:pStyle w:val="Overskrift5"/>
        <w:spacing w:after="36" w:line="259" w:lineRule="auto"/>
        <w:ind w:left="-4"/>
      </w:pPr>
      <w:r>
        <w:rPr>
          <w:b w:val="0"/>
          <w:i/>
        </w:rPr>
        <w:t xml:space="preserve">Afslutning på Grunddataprogrammet </w:t>
      </w:r>
    </w:p>
    <w:p w:rsidR="00092FE3" w:rsidRDefault="001576AD">
      <w:pPr>
        <w:ind w:left="5" w:right="1718"/>
      </w:pPr>
      <w:r>
        <w:t xml:space="preserve">2019 markerede afslutningen på Grunddataprogrammet, idet Grunddataprogrammet har afsluttet idriftsættelsen af grunddata på Datafordeleren og er gået i drift. Anvendere kan derfor frit hente og kombinere forbedrede og mere sammenhængende grunddata fra Datafordeleren. For at sikre, at alle anvendere er forberedt til at hente alle grunddata via Datafordeleren, er der for grunddataregistrene aftalt en paralleldriftsperiode. </w:t>
      </w:r>
    </w:p>
    <w:p w:rsidR="00092FE3" w:rsidRDefault="001576AD">
      <w:pPr>
        <w:spacing w:after="37" w:line="259" w:lineRule="auto"/>
        <w:ind w:left="0" w:firstLine="0"/>
      </w:pPr>
      <w:r>
        <w:t xml:space="preserve"> </w:t>
      </w:r>
    </w:p>
    <w:p w:rsidR="00092FE3" w:rsidRDefault="001576AD">
      <w:pPr>
        <w:ind w:left="5" w:right="1718"/>
      </w:pPr>
      <w:r>
        <w:t xml:space="preserve">Anvendelsen af data stiger hastigt og således også i 2019; Kortforsyningen slog endnu en gang rekord i antallet af forespørgsler, som steg fra 6,8 mia. forespørgsler i 2018 til 10,6 mia. </w:t>
      </w:r>
    </w:p>
    <w:p w:rsidR="00092FE3" w:rsidRDefault="001576AD">
      <w:pPr>
        <w:ind w:left="5" w:right="1718"/>
      </w:pPr>
      <w:r>
        <w:t xml:space="preserve">forespørgsler i 2019.  </w:t>
      </w:r>
    </w:p>
    <w:p w:rsidR="00092FE3" w:rsidRDefault="001576AD">
      <w:pPr>
        <w:spacing w:after="68" w:line="259" w:lineRule="auto"/>
        <w:ind w:left="0" w:firstLine="0"/>
      </w:pPr>
      <w:r>
        <w:t xml:space="preserve"> </w:t>
      </w:r>
    </w:p>
    <w:p w:rsidR="00092FE3" w:rsidRDefault="001576AD">
      <w:pPr>
        <w:ind w:left="5" w:right="1718"/>
      </w:pPr>
      <w:r>
        <w:t xml:space="preserve">Med idriftsættelsen af grunddata på Datafordeleren flyttes distributionen af en række SDFE-data til Datafordeleren, som er en væsentlig ændring i distributionen af </w:t>
      </w:r>
      <w:proofErr w:type="spellStart"/>
      <w:r>
        <w:t>SDFE’s</w:t>
      </w:r>
      <w:proofErr w:type="spellEnd"/>
      <w:r>
        <w:t xml:space="preserve"> </w:t>
      </w:r>
      <w:r>
        <w:lastRenderedPageBreak/>
        <w:t xml:space="preserve">data fremover. Derfor lancerede SDFE i november 2019 en testversion af Dataforsyningen, som inden udgangen af 2020 skal erstatte Kortforsyningen. Dataforsyningen forventes atl indeholde en række nyudviklinger og forbedringer, som har til formål at øge tilgængeligheden og anvendeligheden af data, som imødekommer anvendernes forventninger til en moderne distribution. </w:t>
      </w:r>
    </w:p>
    <w:p w:rsidR="00092FE3" w:rsidRDefault="001576AD">
      <w:pPr>
        <w:spacing w:after="69" w:line="259" w:lineRule="auto"/>
        <w:ind w:left="0" w:firstLine="0"/>
      </w:pPr>
      <w:r>
        <w:t xml:space="preserve"> </w:t>
      </w:r>
    </w:p>
    <w:p w:rsidR="00092FE3" w:rsidRDefault="001576AD">
      <w:pPr>
        <w:ind w:left="5" w:right="2257"/>
      </w:pPr>
      <w:r>
        <w:rPr>
          <w:i/>
        </w:rPr>
        <w:t xml:space="preserve">Øget dataanvendelse som forudsætning for fortsat digitalisering af samfundet </w:t>
      </w:r>
      <w:r>
        <w:t xml:space="preserve">SDFE afleverede i 2019 den afsluttende leverance til Skatteforvaltningens kommende ejendomsvurderinger i form af en række geografiske variable, der skal indgå i det kommende ejendomsvurderingssystem.  </w:t>
      </w:r>
    </w:p>
    <w:p w:rsidR="00092FE3" w:rsidRDefault="001576AD">
      <w:pPr>
        <w:spacing w:after="37" w:line="259" w:lineRule="auto"/>
        <w:ind w:left="0" w:firstLine="0"/>
      </w:pPr>
      <w:r>
        <w:t xml:space="preserve"> </w:t>
      </w:r>
    </w:p>
    <w:p w:rsidR="00092FE3" w:rsidRDefault="001576AD">
      <w:pPr>
        <w:ind w:left="5" w:right="1718"/>
      </w:pPr>
      <w:proofErr w:type="spellStart"/>
      <w:r>
        <w:t>Ledningsejerregistret</w:t>
      </w:r>
      <w:proofErr w:type="spellEnd"/>
      <w:r>
        <w:t xml:space="preserve"> (LER) er et landsdækkende register over ledningsejere, som giver mulighed for at få adgang til oplysninger om nedgravet infrastruktur, fx el-, gas- eller teleledninger. Et digitalt løft af LER-systemet er idriftsat primo 2020 og baner vejen for, at ledningsoplysninger omfattet af LER-loven skal udveksles i et ensartet digitalt format senest i juli 2023. Dermed får ledningsejerne ca. 3½ år til at omstille sig til de nye krav om digitaludveksling af de ca. 750.000 km. ledninger, der er nedgravet i Danmark og omfattet af LER-loven. Når de nye regler er fuldt indfaset, vil det være muligt for graveaktører og andre interessenter at indhente ledningsoplysningerne inden for få timer, hvilket forventes at skabe gevinster for aktører, der planlægger og udfører gravearbejder i </w:t>
      </w:r>
    </w:p>
    <w:p w:rsidR="00092FE3" w:rsidRDefault="001576AD">
      <w:pPr>
        <w:ind w:left="5" w:right="1718"/>
      </w:pPr>
      <w:r>
        <w:t xml:space="preserve">Danmark.  </w:t>
      </w:r>
    </w:p>
    <w:p w:rsidR="00092FE3" w:rsidRDefault="001576AD">
      <w:pPr>
        <w:spacing w:after="69" w:line="259" w:lineRule="auto"/>
        <w:ind w:left="0" w:firstLine="0"/>
      </w:pPr>
      <w:r>
        <w:t xml:space="preserve"> </w:t>
      </w:r>
    </w:p>
    <w:p w:rsidR="00092FE3" w:rsidRDefault="001576AD">
      <w:pPr>
        <w:pStyle w:val="Overskrift5"/>
        <w:spacing w:after="36" w:line="259" w:lineRule="auto"/>
        <w:ind w:left="-4"/>
      </w:pPr>
      <w:r>
        <w:rPr>
          <w:b w:val="0"/>
          <w:i/>
        </w:rPr>
        <w:t xml:space="preserve">Grønland og Arktis </w:t>
      </w:r>
    </w:p>
    <w:p w:rsidR="00092FE3" w:rsidRDefault="001576AD">
      <w:pPr>
        <w:ind w:left="5" w:right="1718"/>
      </w:pPr>
      <w:r>
        <w:t xml:space="preserve">I 2019 overtog SDFE det fulde ansvar for GNET, som er en digital infrastruktur med information om hvordan jordmassen bevæger sig i det arktiske område. GNET er hidtil </w:t>
      </w:r>
      <w:proofErr w:type="spellStart"/>
      <w:r>
        <w:t>driftet</w:t>
      </w:r>
      <w:proofErr w:type="spellEnd"/>
      <w:r>
        <w:t xml:space="preserve"> i samarbejde med den amerikanske ”National Science Foundation”, men overgik i 2019 til fuld dansk finansiering. GNET sikrer brugbar viden i forhold til en række aktuelle dagsordener – fx at fastslå den nøjagtige afsmelt</w:t>
      </w:r>
      <w:r>
        <w:lastRenderedPageBreak/>
        <w:t xml:space="preserve">ning fra </w:t>
      </w:r>
      <w:proofErr w:type="spellStart"/>
      <w:r>
        <w:t>iskappen</w:t>
      </w:r>
      <w:proofErr w:type="spellEnd"/>
      <w:r>
        <w:t xml:space="preserve"> i Grønland samt sikre præcise opmålinger i forbindelse med </w:t>
      </w:r>
      <w:proofErr w:type="spellStart"/>
      <w:r>
        <w:t>nykortlægningen</w:t>
      </w:r>
      <w:proofErr w:type="spellEnd"/>
      <w:r>
        <w:t xml:space="preserve"> af Grønland, som SDFE er i fuld gang med i samarbejde med Grønlands </w:t>
      </w:r>
    </w:p>
    <w:p w:rsidR="00092FE3" w:rsidRDefault="001576AD">
      <w:pPr>
        <w:ind w:left="5" w:right="1718"/>
      </w:pPr>
      <w:r>
        <w:t xml:space="preserve">Selvstyre.  </w:t>
      </w:r>
    </w:p>
    <w:p w:rsidR="00092FE3" w:rsidRDefault="001576AD">
      <w:pPr>
        <w:spacing w:after="68" w:line="259" w:lineRule="auto"/>
        <w:ind w:left="0" w:firstLine="0"/>
      </w:pPr>
      <w:r>
        <w:t xml:space="preserve"> </w:t>
      </w:r>
    </w:p>
    <w:p w:rsidR="001576AD" w:rsidRDefault="001576AD">
      <w:pPr>
        <w:spacing w:after="68" w:line="259" w:lineRule="auto"/>
        <w:ind w:left="0" w:firstLine="0"/>
      </w:pPr>
    </w:p>
    <w:p w:rsidR="001576AD" w:rsidRDefault="001576AD">
      <w:pPr>
        <w:spacing w:after="68" w:line="259" w:lineRule="auto"/>
        <w:ind w:left="0" w:firstLine="0"/>
      </w:pPr>
    </w:p>
    <w:p w:rsidR="00092FE3" w:rsidRDefault="001576AD">
      <w:pPr>
        <w:spacing w:after="0" w:line="302" w:lineRule="auto"/>
        <w:ind w:left="-4" w:right="1605"/>
      </w:pPr>
      <w:r>
        <w:rPr>
          <w:color w:val="252525"/>
        </w:rPr>
        <w:t xml:space="preserve">I september 2019 blev indgået en samarbejdsaftale med Grønlands Selvstyre om </w:t>
      </w:r>
      <w:proofErr w:type="spellStart"/>
      <w:r>
        <w:rPr>
          <w:color w:val="252525"/>
        </w:rPr>
        <w:t>nykortlægning</w:t>
      </w:r>
      <w:proofErr w:type="spellEnd"/>
      <w:r>
        <w:rPr>
          <w:color w:val="252525"/>
        </w:rPr>
        <w:t xml:space="preserve"> af den isfri del af Grønland. Det indebærer en markant modernisering af kortgrundlaget til at understøtte fremtidens forvaltnings- og udviklingsbehov. Digitalisering og opdatering af kortgrundlaget bidrager til at sikre en endnu bedre offentlig forvaltning samt erhvervs- og turismeudvikling.  </w:t>
      </w:r>
    </w:p>
    <w:p w:rsidR="00092FE3" w:rsidRDefault="001576AD">
      <w:pPr>
        <w:spacing w:after="37" w:line="259" w:lineRule="auto"/>
        <w:ind w:left="0" w:firstLine="0"/>
      </w:pPr>
      <w:r>
        <w:rPr>
          <w:i/>
        </w:rPr>
        <w:t xml:space="preserve"> </w:t>
      </w:r>
    </w:p>
    <w:p w:rsidR="00092FE3" w:rsidRDefault="001576AD">
      <w:pPr>
        <w:pStyle w:val="Overskrift5"/>
        <w:spacing w:after="36" w:line="259" w:lineRule="auto"/>
        <w:ind w:left="-4"/>
      </w:pPr>
      <w:r>
        <w:rPr>
          <w:b w:val="0"/>
          <w:i/>
        </w:rPr>
        <w:t xml:space="preserve">Dataanvendelser skaber værdi for anvendere og for samfundet </w:t>
      </w:r>
    </w:p>
    <w:p w:rsidR="00092FE3" w:rsidRDefault="001576AD">
      <w:pPr>
        <w:ind w:left="5" w:right="1718"/>
      </w:pPr>
      <w:r>
        <w:t xml:space="preserve">I 2018 lancerede SDFE verdens første datasæt af landsdækkende skråfotos, som er udviklet til brug for Skatteforvaltningens kommende ejendomsvurderinger. Det blev samtidig besluttet, at datasættet skulle gøres tilgængeligt for alle, og i 2019 blev der gennemført en spørgeskemaundersøgelse blandt brugerne for at afdække anvendelsen af skråfotos. Undersøgelsen viste, at anvendelsen af skråfotos er udbredt blandt private virksomheder og er derfor et godt eksempel på, at det private erhvervsliv har gavn af frie data og selv omsætter data til de formål, der styrker deres forretning. </w:t>
      </w:r>
    </w:p>
    <w:p w:rsidR="00092FE3" w:rsidRDefault="001576AD">
      <w:pPr>
        <w:spacing w:after="68" w:line="259" w:lineRule="auto"/>
        <w:ind w:left="0" w:firstLine="0"/>
      </w:pPr>
      <w:r>
        <w:t xml:space="preserve"> </w:t>
      </w:r>
    </w:p>
    <w:p w:rsidR="00092FE3" w:rsidRDefault="001576AD">
      <w:pPr>
        <w:ind w:left="5" w:right="1718"/>
      </w:pPr>
      <w:r>
        <w:t xml:space="preserve">Frie data skaber helt generelt stor vækst i erhvervslivet. I 2019 blev gennemført en måling af værdien af den private sektors anvendelse af geografiske data fra Kortforsyningen.dk, som er </w:t>
      </w:r>
      <w:proofErr w:type="spellStart"/>
      <w:r>
        <w:t>SDFE’s</w:t>
      </w:r>
      <w:proofErr w:type="spellEnd"/>
      <w:r>
        <w:t xml:space="preserve"> distributionskanal for geodata. Målingen viste, at virksomheder, der bruger geodata fra Kortforsyningen, har genereret et BNP-bidrag i 2017, der er 1 mia. kr. større end tilsvarende virksomheder, der ikke anvender data. Det er særligt mindre virksomheder, som har haft glæde af, at geodata blev gjort frit tilgængelige tilbage i 2013.  </w:t>
      </w:r>
    </w:p>
    <w:p w:rsidR="00092FE3" w:rsidRDefault="001576AD">
      <w:pPr>
        <w:spacing w:after="67" w:line="259" w:lineRule="auto"/>
        <w:ind w:left="0" w:firstLine="0"/>
      </w:pPr>
      <w:r>
        <w:t xml:space="preserve"> </w:t>
      </w:r>
    </w:p>
    <w:p w:rsidR="00092FE3" w:rsidRDefault="001576AD">
      <w:pPr>
        <w:spacing w:after="0" w:line="302" w:lineRule="auto"/>
        <w:ind w:left="-4" w:right="1605"/>
      </w:pPr>
      <w:r>
        <w:t xml:space="preserve">Som myndighed for </w:t>
      </w:r>
      <w:proofErr w:type="spellStart"/>
      <w:r>
        <w:t>Galileo</w:t>
      </w:r>
      <w:proofErr w:type="spellEnd"/>
      <w:r>
        <w:t xml:space="preserve"> beskæftiger SDFE sig også med nøjagtig positionering af objekter, som ligeledes har stor </w:t>
      </w:r>
      <w:r>
        <w:lastRenderedPageBreak/>
        <w:t xml:space="preserve">økonomisk betydning for samfundet. </w:t>
      </w:r>
      <w:r>
        <w:rPr>
          <w:color w:val="252525"/>
        </w:rPr>
        <w:t xml:space="preserve"> Således fastslog en rapport i 2019, at den samlede beregnede værdi af brugen af navigationssatellitter er ca. 14 mia. kr. årligt og forventes at stige til over 19 mia. kr. i 2030. I rapporten vurderes det, at 23 pct. af Danmarks BNP genereres af brancher, der bruger positioneringssatellitter til en eller flere arbejdsgange.</w:t>
      </w:r>
      <w:r>
        <w:t xml:space="preserve"> </w:t>
      </w:r>
    </w:p>
    <w:p w:rsidR="00092FE3" w:rsidRDefault="001576AD">
      <w:pPr>
        <w:spacing w:after="14" w:line="259" w:lineRule="auto"/>
        <w:ind w:left="1" w:firstLine="0"/>
      </w:pPr>
      <w:r>
        <w:t xml:space="preserve"> </w:t>
      </w:r>
    </w:p>
    <w:p w:rsidR="001576AD" w:rsidRDefault="001576AD">
      <w:pPr>
        <w:spacing w:after="14" w:line="259" w:lineRule="auto"/>
        <w:ind w:left="1" w:firstLine="0"/>
      </w:pPr>
    </w:p>
    <w:p w:rsidR="00092FE3" w:rsidRDefault="001576AD">
      <w:pPr>
        <w:spacing w:after="13" w:line="259" w:lineRule="auto"/>
        <w:ind w:left="1" w:firstLine="0"/>
      </w:pPr>
      <w:r>
        <w:t xml:space="preserve"> </w:t>
      </w:r>
    </w:p>
    <w:p w:rsidR="00092FE3" w:rsidRDefault="001576AD">
      <w:pPr>
        <w:pStyle w:val="Overskrift4"/>
        <w:ind w:left="-4"/>
      </w:pPr>
      <w:r>
        <w:t xml:space="preserve">Årets økonomiske resultater  </w:t>
      </w:r>
    </w:p>
    <w:p w:rsidR="00092FE3" w:rsidRDefault="001576AD">
      <w:pPr>
        <w:ind w:left="5" w:right="1718"/>
      </w:pPr>
      <w:r>
        <w:t xml:space="preserve">Årets økonomiske resultat giver et samlet merforbrug på 14,2 mio. kr., jf. tabel 1. Det skyldes blandt andet et bevilliget merforbrug på en ny kortlægning af den isfri del af Grønland, som SDFE finansierer med bidrag fra Forsvarsministeriet og A. P. Møller Fonden samt ved træk på styrelsens opsparede midler over årene 2019-2022.   </w:t>
      </w:r>
    </w:p>
    <w:p w:rsidR="001576AD" w:rsidRDefault="001576AD">
      <w:pPr>
        <w:spacing w:after="14" w:line="259" w:lineRule="auto"/>
        <w:ind w:left="1" w:firstLine="0"/>
      </w:pPr>
    </w:p>
    <w:p w:rsidR="00092FE3" w:rsidRDefault="001576AD">
      <w:pPr>
        <w:spacing w:after="14" w:line="259" w:lineRule="auto"/>
        <w:ind w:left="1" w:firstLine="0"/>
      </w:pPr>
      <w:r>
        <w:t xml:space="preserve"> </w:t>
      </w:r>
    </w:p>
    <w:p w:rsidR="00092FE3" w:rsidRDefault="001576AD">
      <w:pPr>
        <w:ind w:left="5" w:right="1718"/>
      </w:pPr>
      <w:r>
        <w:t xml:space="preserve">Der har desuden været fokus på test og implementering af den fællesoffentlige Datafordeler, som er gået i fuld drift i 2019. Herunder forberedelse af genudbud i 2022 af den videre drift af Datafordeleren.   </w:t>
      </w:r>
    </w:p>
    <w:p w:rsidR="00092FE3" w:rsidRDefault="001576AD">
      <w:pPr>
        <w:spacing w:after="14" w:line="259" w:lineRule="auto"/>
        <w:ind w:left="1" w:firstLine="0"/>
      </w:pPr>
      <w:r>
        <w:t xml:space="preserve"> </w:t>
      </w:r>
    </w:p>
    <w:p w:rsidR="001576AD" w:rsidRDefault="001576AD">
      <w:pPr>
        <w:ind w:left="5" w:right="1718"/>
      </w:pPr>
    </w:p>
    <w:p w:rsidR="00092FE3" w:rsidRDefault="001576AD">
      <w:pPr>
        <w:ind w:left="5" w:right="1718"/>
      </w:pPr>
      <w:r>
        <w:t xml:space="preserve">For nærmere analyse og vurdering af årets resultat, jf. afsnit 3.7 </w:t>
      </w:r>
      <w:r>
        <w:rPr>
          <w:i/>
        </w:rPr>
        <w:t xml:space="preserve">Bevillingsregnskabet. </w:t>
      </w:r>
      <w:r>
        <w:t xml:space="preserve">Udviklingen på balancen forklares i afsnit 3.3 </w:t>
      </w:r>
      <w:r>
        <w:rPr>
          <w:i/>
        </w:rPr>
        <w:t>Balancen</w:t>
      </w:r>
      <w:r>
        <w:t xml:space="preserve">.  </w:t>
      </w:r>
    </w:p>
    <w:p w:rsidR="001576AD" w:rsidRDefault="001576AD">
      <w:pPr>
        <w:spacing w:after="13" w:line="259" w:lineRule="auto"/>
        <w:ind w:left="1" w:firstLine="0"/>
      </w:pPr>
    </w:p>
    <w:p w:rsidR="00092FE3" w:rsidRDefault="001576AD">
      <w:pPr>
        <w:spacing w:after="13" w:line="259" w:lineRule="auto"/>
        <w:ind w:left="1" w:firstLine="0"/>
      </w:pPr>
      <w:r>
        <w:t xml:space="preserve"> </w:t>
      </w:r>
    </w:p>
    <w:p w:rsidR="00092FE3" w:rsidRDefault="001576AD">
      <w:pPr>
        <w:pStyle w:val="Overskrift4"/>
        <w:ind w:left="-4"/>
      </w:pPr>
      <w:r>
        <w:t xml:space="preserve">Tabel 1. Økonomiske hoved- og nøgletal </w:t>
      </w:r>
    </w:p>
    <w:tbl>
      <w:tblPr>
        <w:tblStyle w:val="TableGrid"/>
        <w:tblW w:w="7393" w:type="dxa"/>
        <w:tblInd w:w="62" w:type="dxa"/>
        <w:tblCellMar>
          <w:top w:w="38" w:type="dxa"/>
          <w:left w:w="68" w:type="dxa"/>
          <w:bottom w:w="0" w:type="dxa"/>
          <w:right w:w="74" w:type="dxa"/>
        </w:tblCellMar>
        <w:tblLook w:val="04A0" w:firstRow="1" w:lastRow="0" w:firstColumn="1" w:lastColumn="0" w:noHBand="0" w:noVBand="1"/>
      </w:tblPr>
      <w:tblGrid>
        <w:gridCol w:w="3254"/>
        <w:gridCol w:w="1372"/>
        <w:gridCol w:w="1328"/>
        <w:gridCol w:w="1439"/>
      </w:tblGrid>
      <w:tr w:rsidR="00092FE3">
        <w:trPr>
          <w:trHeight w:val="331"/>
        </w:trPr>
        <w:tc>
          <w:tcPr>
            <w:tcW w:w="3254" w:type="dxa"/>
            <w:tcBorders>
              <w:top w:val="single" w:sz="4" w:space="0" w:color="000000"/>
              <w:left w:val="single" w:sz="4" w:space="0" w:color="000000"/>
              <w:bottom w:val="single" w:sz="4" w:space="0" w:color="000000"/>
              <w:right w:val="nil"/>
            </w:tcBorders>
            <w:shd w:val="clear" w:color="auto" w:fill="4BACC6"/>
          </w:tcPr>
          <w:p w:rsidR="00092FE3" w:rsidRDefault="001576AD">
            <w:pPr>
              <w:spacing w:after="0" w:line="259" w:lineRule="auto"/>
              <w:ind w:left="0" w:firstLine="0"/>
            </w:pPr>
            <w:r>
              <w:rPr>
                <w:b/>
              </w:rPr>
              <w:t xml:space="preserve">Hovedtal </w:t>
            </w:r>
          </w:p>
        </w:tc>
        <w:tc>
          <w:tcPr>
            <w:tcW w:w="1372" w:type="dxa"/>
            <w:tcBorders>
              <w:top w:val="single" w:sz="4" w:space="0" w:color="000000"/>
              <w:left w:val="nil"/>
              <w:bottom w:val="single" w:sz="4" w:space="0" w:color="000000"/>
              <w:right w:val="nil"/>
            </w:tcBorders>
            <w:shd w:val="clear" w:color="auto" w:fill="4BACC6"/>
          </w:tcPr>
          <w:p w:rsidR="00092FE3" w:rsidRDefault="00092FE3">
            <w:pPr>
              <w:spacing w:after="160" w:line="259" w:lineRule="auto"/>
              <w:ind w:left="0" w:firstLine="0"/>
            </w:pPr>
          </w:p>
        </w:tc>
        <w:tc>
          <w:tcPr>
            <w:tcW w:w="1328" w:type="dxa"/>
            <w:tcBorders>
              <w:top w:val="single" w:sz="4" w:space="0" w:color="000000"/>
              <w:left w:val="nil"/>
              <w:bottom w:val="single" w:sz="4" w:space="0" w:color="000000"/>
              <w:right w:val="nil"/>
            </w:tcBorders>
            <w:shd w:val="clear" w:color="auto" w:fill="4BACC6"/>
          </w:tcPr>
          <w:p w:rsidR="00092FE3" w:rsidRDefault="00092FE3">
            <w:pPr>
              <w:spacing w:after="160" w:line="259" w:lineRule="auto"/>
              <w:ind w:left="0" w:firstLine="0"/>
            </w:pPr>
          </w:p>
        </w:tc>
        <w:tc>
          <w:tcPr>
            <w:tcW w:w="1439" w:type="dxa"/>
            <w:tcBorders>
              <w:top w:val="single" w:sz="4" w:space="0" w:color="000000"/>
              <w:left w:val="nil"/>
              <w:bottom w:val="single" w:sz="4" w:space="0" w:color="000000"/>
              <w:right w:val="single" w:sz="4" w:space="0" w:color="000000"/>
            </w:tcBorders>
            <w:shd w:val="clear" w:color="auto" w:fill="4BACC6"/>
          </w:tcPr>
          <w:p w:rsidR="00092FE3" w:rsidRDefault="00092FE3">
            <w:pPr>
              <w:spacing w:after="160" w:line="259" w:lineRule="auto"/>
              <w:ind w:left="0" w:firstLine="0"/>
            </w:pPr>
          </w:p>
        </w:tc>
      </w:tr>
      <w:tr w:rsidR="00092FE3">
        <w:trPr>
          <w:trHeight w:val="334"/>
        </w:trPr>
        <w:tc>
          <w:tcPr>
            <w:tcW w:w="325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pPr>
            <w:r>
              <w:rPr>
                <w:b/>
              </w:rPr>
              <w:t xml:space="preserve">(mio. kr.) </w:t>
            </w:r>
          </w:p>
        </w:tc>
        <w:tc>
          <w:tcPr>
            <w:tcW w:w="137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242" w:firstLine="0"/>
            </w:pPr>
            <w:r>
              <w:rPr>
                <w:b/>
              </w:rPr>
              <w:t xml:space="preserve">R-2018 </w:t>
            </w:r>
          </w:p>
        </w:tc>
        <w:tc>
          <w:tcPr>
            <w:tcW w:w="132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27" w:firstLine="0"/>
            </w:pPr>
            <w:r>
              <w:rPr>
                <w:b/>
              </w:rPr>
              <w:t xml:space="preserve">R-2019 </w:t>
            </w:r>
          </w:p>
        </w:tc>
        <w:tc>
          <w:tcPr>
            <w:tcW w:w="1439"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242" w:firstLine="0"/>
            </w:pPr>
            <w:r>
              <w:rPr>
                <w:b/>
              </w:rPr>
              <w:t xml:space="preserve">B-2020 </w:t>
            </w:r>
          </w:p>
        </w:tc>
      </w:tr>
      <w:tr w:rsidR="00092FE3">
        <w:trPr>
          <w:trHeight w:val="329"/>
        </w:trPr>
        <w:tc>
          <w:tcPr>
            <w:tcW w:w="3254"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firstLine="0"/>
            </w:pPr>
            <w:r>
              <w:rPr>
                <w:b/>
              </w:rPr>
              <w:t xml:space="preserve">Resultatopgørelse </w:t>
            </w:r>
          </w:p>
        </w:tc>
        <w:tc>
          <w:tcPr>
            <w:tcW w:w="1372"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751" w:firstLine="0"/>
              <w:jc w:val="center"/>
            </w:pPr>
            <w:r>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341" w:firstLine="0"/>
              <w:jc w:val="center"/>
            </w:pPr>
            <w: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510" w:firstLine="0"/>
              <w:jc w:val="center"/>
            </w:pPr>
            <w:r>
              <w:t xml:space="preserve">  </w:t>
            </w:r>
          </w:p>
        </w:tc>
      </w:tr>
      <w:tr w:rsidR="00092FE3">
        <w:trPr>
          <w:trHeight w:val="1609"/>
        </w:trPr>
        <w:tc>
          <w:tcPr>
            <w:tcW w:w="3254" w:type="dxa"/>
            <w:tcBorders>
              <w:top w:val="single" w:sz="4" w:space="0" w:color="000000"/>
              <w:left w:val="single" w:sz="4" w:space="0" w:color="000000"/>
              <w:bottom w:val="single" w:sz="4" w:space="0" w:color="000000"/>
              <w:right w:val="single" w:sz="4" w:space="0" w:color="000000"/>
            </w:tcBorders>
          </w:tcPr>
          <w:p w:rsidR="00092FE3" w:rsidRDefault="001576AD">
            <w:pPr>
              <w:spacing w:after="15" w:line="259" w:lineRule="auto"/>
              <w:ind w:left="0" w:firstLine="0"/>
            </w:pPr>
            <w:r>
              <w:t xml:space="preserve">Ordinære driftsindtægter </w:t>
            </w:r>
          </w:p>
          <w:p w:rsidR="00092FE3" w:rsidRDefault="001576AD">
            <w:pPr>
              <w:spacing w:after="14" w:line="259" w:lineRule="auto"/>
              <w:ind w:left="0" w:firstLine="0"/>
            </w:pPr>
            <w:r>
              <w:t xml:space="preserve">Ordinære driftsomkostninger </w:t>
            </w:r>
          </w:p>
          <w:p w:rsidR="00092FE3" w:rsidRDefault="001576AD">
            <w:pPr>
              <w:spacing w:after="15" w:line="259" w:lineRule="auto"/>
              <w:ind w:left="0" w:firstLine="0"/>
            </w:pPr>
            <w:r>
              <w:t xml:space="preserve">Resultat af ordinære drift </w:t>
            </w:r>
          </w:p>
          <w:p w:rsidR="00092FE3" w:rsidRDefault="001576AD">
            <w:pPr>
              <w:spacing w:after="14" w:line="259" w:lineRule="auto"/>
              <w:ind w:left="0" w:firstLine="0"/>
            </w:pPr>
            <w:r>
              <w:t xml:space="preserve">Resultat før finansielle poster </w:t>
            </w:r>
          </w:p>
          <w:p w:rsidR="00092FE3" w:rsidRDefault="001576AD">
            <w:pPr>
              <w:spacing w:after="0" w:line="259" w:lineRule="auto"/>
              <w:ind w:left="0" w:firstLine="0"/>
            </w:pPr>
            <w:r>
              <w:t xml:space="preserve">Årets resultat </w:t>
            </w:r>
          </w:p>
        </w:tc>
        <w:tc>
          <w:tcPr>
            <w:tcW w:w="1372" w:type="dxa"/>
            <w:tcBorders>
              <w:top w:val="single" w:sz="4" w:space="0" w:color="000000"/>
              <w:left w:val="single" w:sz="4" w:space="0" w:color="000000"/>
              <w:bottom w:val="single" w:sz="4" w:space="0" w:color="000000"/>
              <w:right w:val="single" w:sz="4" w:space="0" w:color="000000"/>
            </w:tcBorders>
          </w:tcPr>
          <w:p w:rsidR="00092FE3" w:rsidRDefault="001576AD">
            <w:pPr>
              <w:spacing w:after="15" w:line="259" w:lineRule="auto"/>
              <w:ind w:left="254" w:firstLine="0"/>
            </w:pPr>
            <w:r>
              <w:t xml:space="preserve">-305,7 </w:t>
            </w:r>
          </w:p>
          <w:p w:rsidR="00092FE3" w:rsidRDefault="001576AD">
            <w:pPr>
              <w:spacing w:after="14" w:line="259" w:lineRule="auto"/>
              <w:ind w:left="0" w:right="112" w:firstLine="0"/>
              <w:jc w:val="center"/>
            </w:pPr>
            <w:r>
              <w:t xml:space="preserve">298,1 </w:t>
            </w:r>
          </w:p>
          <w:p w:rsidR="00092FE3" w:rsidRDefault="001576AD">
            <w:pPr>
              <w:spacing w:after="15" w:line="259" w:lineRule="auto"/>
              <w:ind w:left="30" w:firstLine="0"/>
              <w:jc w:val="center"/>
            </w:pPr>
            <w:r>
              <w:t xml:space="preserve">-7,7 </w:t>
            </w:r>
          </w:p>
          <w:p w:rsidR="00092FE3" w:rsidRDefault="001576AD">
            <w:pPr>
              <w:spacing w:after="14" w:line="259" w:lineRule="auto"/>
              <w:ind w:left="0" w:right="72" w:firstLine="0"/>
              <w:jc w:val="center"/>
            </w:pPr>
            <w:r>
              <w:t xml:space="preserve">-10,9 </w:t>
            </w:r>
          </w:p>
          <w:p w:rsidR="00092FE3" w:rsidRDefault="001576AD">
            <w:pPr>
              <w:spacing w:after="0" w:line="259" w:lineRule="auto"/>
              <w:ind w:left="27" w:firstLine="0"/>
              <w:jc w:val="center"/>
            </w:pPr>
            <w:r>
              <w:t xml:space="preserve">-6,7 </w:t>
            </w:r>
          </w:p>
        </w:tc>
        <w:tc>
          <w:tcPr>
            <w:tcW w:w="1328" w:type="dxa"/>
            <w:tcBorders>
              <w:top w:val="single" w:sz="4" w:space="0" w:color="000000"/>
              <w:left w:val="single" w:sz="4" w:space="0" w:color="000000"/>
              <w:bottom w:val="single" w:sz="4" w:space="0" w:color="000000"/>
              <w:right w:val="single" w:sz="4" w:space="0" w:color="000000"/>
            </w:tcBorders>
          </w:tcPr>
          <w:p w:rsidR="00092FE3" w:rsidRDefault="001576AD">
            <w:pPr>
              <w:spacing w:after="15" w:line="259" w:lineRule="auto"/>
              <w:ind w:left="209" w:firstLine="0"/>
            </w:pPr>
            <w:r>
              <w:t xml:space="preserve">-323,3 </w:t>
            </w:r>
          </w:p>
          <w:p w:rsidR="00092FE3" w:rsidRDefault="001576AD">
            <w:pPr>
              <w:spacing w:after="14" w:line="259" w:lineRule="auto"/>
              <w:ind w:left="269" w:firstLine="0"/>
            </w:pPr>
            <w:r>
              <w:t xml:space="preserve">338,2 </w:t>
            </w:r>
          </w:p>
          <w:p w:rsidR="00092FE3" w:rsidRDefault="001576AD">
            <w:pPr>
              <w:spacing w:after="15" w:line="259" w:lineRule="auto"/>
              <w:ind w:left="0" w:right="58" w:firstLine="0"/>
              <w:jc w:val="center"/>
            </w:pPr>
            <w:r>
              <w:t xml:space="preserve">14,8 </w:t>
            </w:r>
          </w:p>
          <w:p w:rsidR="00092FE3" w:rsidRDefault="001576AD">
            <w:pPr>
              <w:spacing w:after="14" w:line="259" w:lineRule="auto"/>
              <w:ind w:left="42" w:firstLine="0"/>
              <w:jc w:val="center"/>
            </w:pPr>
            <w:r>
              <w:t xml:space="preserve">9,0 </w:t>
            </w:r>
          </w:p>
          <w:p w:rsidR="00092FE3" w:rsidRDefault="001576AD">
            <w:pPr>
              <w:spacing w:after="0" w:line="259" w:lineRule="auto"/>
              <w:ind w:left="0" w:right="58" w:firstLine="0"/>
              <w:jc w:val="center"/>
            </w:pPr>
            <w:r>
              <w:t xml:space="preserve">14,2 </w:t>
            </w:r>
          </w:p>
        </w:tc>
        <w:tc>
          <w:tcPr>
            <w:tcW w:w="1439" w:type="dxa"/>
            <w:tcBorders>
              <w:top w:val="single" w:sz="4" w:space="0" w:color="000000"/>
              <w:left w:val="single" w:sz="4" w:space="0" w:color="000000"/>
              <w:bottom w:val="single" w:sz="4" w:space="0" w:color="000000"/>
              <w:right w:val="single" w:sz="4" w:space="0" w:color="000000"/>
            </w:tcBorders>
          </w:tcPr>
          <w:p w:rsidR="00092FE3" w:rsidRDefault="001576AD">
            <w:pPr>
              <w:spacing w:after="15" w:line="259" w:lineRule="auto"/>
              <w:ind w:left="0" w:right="102" w:firstLine="0"/>
              <w:jc w:val="center"/>
            </w:pPr>
            <w:r>
              <w:t xml:space="preserve">-305,7 </w:t>
            </w:r>
          </w:p>
          <w:p w:rsidR="00092FE3" w:rsidRDefault="001576AD">
            <w:pPr>
              <w:spacing w:after="1" w:line="276" w:lineRule="auto"/>
              <w:ind w:left="482" w:right="23" w:hanging="100"/>
            </w:pPr>
            <w:r>
              <w:t xml:space="preserve">327,3 21,6 </w:t>
            </w:r>
          </w:p>
          <w:p w:rsidR="00092FE3" w:rsidRDefault="001576AD">
            <w:pPr>
              <w:spacing w:after="14" w:line="259" w:lineRule="auto"/>
              <w:ind w:left="58" w:firstLine="0"/>
              <w:jc w:val="center"/>
            </w:pPr>
            <w:r>
              <w:t xml:space="preserve">18,0 </w:t>
            </w:r>
          </w:p>
          <w:p w:rsidR="00092FE3" w:rsidRDefault="001576AD">
            <w:pPr>
              <w:spacing w:after="0" w:line="259" w:lineRule="auto"/>
              <w:ind w:left="58" w:firstLine="0"/>
              <w:jc w:val="center"/>
            </w:pPr>
            <w:r>
              <w:t xml:space="preserve">23,8 </w:t>
            </w:r>
          </w:p>
        </w:tc>
      </w:tr>
      <w:tr w:rsidR="00092FE3">
        <w:trPr>
          <w:trHeight w:val="246"/>
        </w:trPr>
        <w:tc>
          <w:tcPr>
            <w:tcW w:w="3254"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firstLine="0"/>
            </w:pPr>
            <w:r>
              <w:rPr>
                <w:b/>
              </w:rPr>
              <w:t xml:space="preserve">Balance </w:t>
            </w:r>
          </w:p>
        </w:tc>
        <w:tc>
          <w:tcPr>
            <w:tcW w:w="1372"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387" w:firstLine="0"/>
              <w:jc w:val="center"/>
            </w:pPr>
            <w:r>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341" w:firstLine="0"/>
              <w:jc w:val="center"/>
            </w:pPr>
            <w: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459" w:firstLine="0"/>
              <w:jc w:val="center"/>
            </w:pPr>
            <w:r>
              <w:t xml:space="preserve"> </w:t>
            </w:r>
          </w:p>
        </w:tc>
      </w:tr>
      <w:tr w:rsidR="00092FE3">
        <w:trPr>
          <w:trHeight w:val="1440"/>
        </w:trPr>
        <w:tc>
          <w:tcPr>
            <w:tcW w:w="3254" w:type="dxa"/>
            <w:tcBorders>
              <w:top w:val="single" w:sz="4" w:space="0" w:color="000000"/>
              <w:left w:val="single" w:sz="4" w:space="0" w:color="000000"/>
              <w:bottom w:val="single" w:sz="4" w:space="0" w:color="000000"/>
              <w:right w:val="single" w:sz="4" w:space="0" w:color="000000"/>
            </w:tcBorders>
          </w:tcPr>
          <w:p w:rsidR="00092FE3" w:rsidRDefault="001576AD">
            <w:pPr>
              <w:spacing w:after="14" w:line="259" w:lineRule="auto"/>
              <w:ind w:left="0" w:firstLine="0"/>
              <w:jc w:val="both"/>
            </w:pPr>
            <w:r>
              <w:t xml:space="preserve">Anlægsaktiver i alt (materielle og </w:t>
            </w:r>
            <w:proofErr w:type="spellStart"/>
            <w:r>
              <w:t>imm</w:t>
            </w:r>
            <w:proofErr w:type="spellEnd"/>
            <w:r>
              <w:t xml:space="preserve">) </w:t>
            </w:r>
          </w:p>
          <w:p w:rsidR="00092FE3" w:rsidRDefault="001576AD">
            <w:pPr>
              <w:spacing w:after="14" w:line="259" w:lineRule="auto"/>
              <w:ind w:left="0" w:firstLine="0"/>
            </w:pPr>
            <w:r>
              <w:t xml:space="preserve">Omsætningsaktiver (ekskl. likvider) </w:t>
            </w:r>
          </w:p>
          <w:p w:rsidR="00092FE3" w:rsidRDefault="001576AD">
            <w:pPr>
              <w:spacing w:after="15" w:line="259" w:lineRule="auto"/>
              <w:ind w:left="0" w:firstLine="0"/>
            </w:pPr>
            <w:r>
              <w:t xml:space="preserve">Egenkapital </w:t>
            </w:r>
          </w:p>
          <w:p w:rsidR="00092FE3" w:rsidRDefault="001576AD">
            <w:pPr>
              <w:spacing w:after="14" w:line="259" w:lineRule="auto"/>
              <w:ind w:left="0" w:firstLine="0"/>
            </w:pPr>
            <w:r>
              <w:t xml:space="preserve">Langfristet gæld </w:t>
            </w:r>
          </w:p>
          <w:p w:rsidR="00092FE3" w:rsidRDefault="001576AD">
            <w:pPr>
              <w:spacing w:after="14" w:line="259" w:lineRule="auto"/>
              <w:ind w:left="0" w:firstLine="0"/>
            </w:pPr>
            <w:r>
              <w:t xml:space="preserve">Kortfristet gæld  </w:t>
            </w:r>
          </w:p>
          <w:p w:rsidR="00092FE3" w:rsidRDefault="001576AD">
            <w:pPr>
              <w:spacing w:after="0" w:line="259" w:lineRule="auto"/>
              <w:ind w:left="0" w:firstLine="0"/>
            </w:pPr>
            <w:r>
              <w:t xml:space="preserve"> </w:t>
            </w:r>
          </w:p>
        </w:tc>
        <w:tc>
          <w:tcPr>
            <w:tcW w:w="137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76" w:lineRule="auto"/>
              <w:ind w:left="414" w:right="66" w:hanging="100"/>
            </w:pPr>
            <w:r>
              <w:t xml:space="preserve">101,3 41,8 </w:t>
            </w:r>
          </w:p>
          <w:p w:rsidR="00092FE3" w:rsidRDefault="001576AD">
            <w:pPr>
              <w:spacing w:after="15" w:line="259" w:lineRule="auto"/>
              <w:ind w:left="0" w:right="53" w:firstLine="0"/>
              <w:jc w:val="center"/>
            </w:pPr>
            <w:r>
              <w:t xml:space="preserve">91,2 </w:t>
            </w:r>
          </w:p>
          <w:p w:rsidR="00092FE3" w:rsidRDefault="001576AD">
            <w:pPr>
              <w:spacing w:after="14" w:line="259" w:lineRule="auto"/>
              <w:ind w:left="0" w:right="53" w:firstLine="0"/>
              <w:jc w:val="center"/>
            </w:pPr>
            <w:r>
              <w:t xml:space="preserve">92,1 </w:t>
            </w:r>
          </w:p>
          <w:p w:rsidR="00092FE3" w:rsidRDefault="001576AD">
            <w:pPr>
              <w:spacing w:after="0" w:line="259" w:lineRule="auto"/>
              <w:ind w:left="0" w:right="53" w:firstLine="0"/>
              <w:jc w:val="center"/>
            </w:pPr>
            <w:r>
              <w:t xml:space="preserve">77,7 </w:t>
            </w:r>
          </w:p>
        </w:tc>
        <w:tc>
          <w:tcPr>
            <w:tcW w:w="132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76" w:lineRule="auto"/>
              <w:ind w:left="369" w:right="67" w:hanging="100"/>
            </w:pPr>
            <w:r>
              <w:t xml:space="preserve">117,7 43,4 </w:t>
            </w:r>
          </w:p>
          <w:p w:rsidR="00092FE3" w:rsidRDefault="001576AD">
            <w:pPr>
              <w:spacing w:after="15" w:line="259" w:lineRule="auto"/>
              <w:ind w:left="0" w:right="99" w:firstLine="0"/>
              <w:jc w:val="center"/>
            </w:pPr>
            <w:r>
              <w:t xml:space="preserve">77,0 </w:t>
            </w:r>
          </w:p>
          <w:p w:rsidR="00092FE3" w:rsidRDefault="001576AD">
            <w:pPr>
              <w:spacing w:after="14" w:line="259" w:lineRule="auto"/>
              <w:ind w:left="269" w:firstLine="0"/>
            </w:pPr>
            <w:r>
              <w:t xml:space="preserve">103,8 </w:t>
            </w:r>
          </w:p>
          <w:p w:rsidR="00092FE3" w:rsidRDefault="001576AD">
            <w:pPr>
              <w:spacing w:after="0" w:line="259" w:lineRule="auto"/>
              <w:ind w:left="0" w:right="99" w:firstLine="0"/>
              <w:jc w:val="center"/>
            </w:pPr>
            <w:r>
              <w:t xml:space="preserve">81,9 </w:t>
            </w:r>
          </w:p>
        </w:tc>
        <w:tc>
          <w:tcPr>
            <w:tcW w:w="1439"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76" w:lineRule="auto"/>
              <w:ind w:left="482" w:right="64" w:hanging="100"/>
            </w:pPr>
            <w:r>
              <w:t xml:space="preserve">118,8 43,5 </w:t>
            </w:r>
          </w:p>
          <w:p w:rsidR="00092FE3" w:rsidRDefault="001576AD">
            <w:pPr>
              <w:spacing w:after="15" w:line="259" w:lineRule="auto"/>
              <w:ind w:left="17" w:firstLine="0"/>
              <w:jc w:val="center"/>
            </w:pPr>
            <w:r>
              <w:t xml:space="preserve">53,2 </w:t>
            </w:r>
          </w:p>
          <w:p w:rsidR="00092FE3" w:rsidRDefault="001576AD">
            <w:pPr>
              <w:spacing w:after="14" w:line="259" w:lineRule="auto"/>
              <w:ind w:left="0" w:right="83" w:firstLine="0"/>
              <w:jc w:val="center"/>
            </w:pPr>
            <w:r>
              <w:t xml:space="preserve">117,7 </w:t>
            </w:r>
          </w:p>
          <w:p w:rsidR="00092FE3" w:rsidRDefault="001576AD">
            <w:pPr>
              <w:spacing w:after="0" w:line="259" w:lineRule="auto"/>
              <w:ind w:left="16" w:firstLine="0"/>
              <w:jc w:val="center"/>
            </w:pPr>
            <w:r>
              <w:t xml:space="preserve">82,0 </w:t>
            </w:r>
          </w:p>
        </w:tc>
      </w:tr>
      <w:tr w:rsidR="00092FE3">
        <w:trPr>
          <w:trHeight w:val="245"/>
        </w:trPr>
        <w:tc>
          <w:tcPr>
            <w:tcW w:w="3254"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firstLine="0"/>
            </w:pPr>
            <w:r>
              <w:rPr>
                <w:b/>
              </w:rPr>
              <w:t xml:space="preserve">Finansielle nøgletal </w:t>
            </w:r>
          </w:p>
        </w:tc>
        <w:tc>
          <w:tcPr>
            <w:tcW w:w="1372"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348" w:firstLine="0"/>
              <w:jc w:val="center"/>
            </w:pPr>
            <w:r>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303" w:firstLine="0"/>
              <w:jc w:val="center"/>
            </w:pPr>
            <w: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418" w:firstLine="0"/>
              <w:jc w:val="center"/>
            </w:pPr>
            <w:r>
              <w:t xml:space="preserve"> </w:t>
            </w:r>
          </w:p>
        </w:tc>
      </w:tr>
      <w:tr w:rsidR="00092FE3">
        <w:trPr>
          <w:trHeight w:val="894"/>
        </w:trPr>
        <w:tc>
          <w:tcPr>
            <w:tcW w:w="3254" w:type="dxa"/>
            <w:tcBorders>
              <w:top w:val="single" w:sz="4" w:space="0" w:color="000000"/>
              <w:left w:val="single" w:sz="4" w:space="0" w:color="000000"/>
              <w:bottom w:val="single" w:sz="4" w:space="0" w:color="000000"/>
              <w:right w:val="single" w:sz="4" w:space="0" w:color="000000"/>
            </w:tcBorders>
          </w:tcPr>
          <w:p w:rsidR="00092FE3" w:rsidRDefault="001576AD">
            <w:pPr>
              <w:spacing w:after="14" w:line="259" w:lineRule="auto"/>
              <w:ind w:left="0" w:firstLine="0"/>
            </w:pPr>
            <w:r>
              <w:t xml:space="preserve">Udnyttelsesgrad af lånerammen % </w:t>
            </w:r>
          </w:p>
          <w:p w:rsidR="00092FE3" w:rsidRDefault="001576AD">
            <w:pPr>
              <w:spacing w:after="0" w:line="259" w:lineRule="auto"/>
              <w:ind w:left="0" w:firstLine="0"/>
            </w:pPr>
            <w:r>
              <w:t>Bevillingsandel, %</w:t>
            </w:r>
            <w:r>
              <w:rPr>
                <w:b/>
              </w:rPr>
              <w:t xml:space="preserve"> </w:t>
            </w:r>
            <w:r>
              <w:t xml:space="preserve"> </w:t>
            </w:r>
          </w:p>
        </w:tc>
        <w:tc>
          <w:tcPr>
            <w:tcW w:w="1372" w:type="dxa"/>
            <w:tcBorders>
              <w:top w:val="single" w:sz="4" w:space="0" w:color="000000"/>
              <w:left w:val="single" w:sz="4" w:space="0" w:color="000000"/>
              <w:bottom w:val="single" w:sz="4" w:space="0" w:color="000000"/>
              <w:right w:val="single" w:sz="4" w:space="0" w:color="000000"/>
            </w:tcBorders>
          </w:tcPr>
          <w:p w:rsidR="00092FE3" w:rsidRDefault="001576AD">
            <w:pPr>
              <w:spacing w:after="14" w:line="259" w:lineRule="auto"/>
              <w:ind w:left="0" w:right="53" w:firstLine="0"/>
              <w:jc w:val="center"/>
            </w:pPr>
            <w:r>
              <w:t xml:space="preserve">94,9 </w:t>
            </w:r>
          </w:p>
          <w:p w:rsidR="00092FE3" w:rsidRDefault="001576AD">
            <w:pPr>
              <w:spacing w:after="0" w:line="259" w:lineRule="auto"/>
              <w:ind w:left="0" w:right="53" w:firstLine="0"/>
              <w:jc w:val="center"/>
            </w:pPr>
            <w:r>
              <w:t xml:space="preserve">79,1 </w:t>
            </w:r>
          </w:p>
        </w:tc>
        <w:tc>
          <w:tcPr>
            <w:tcW w:w="1328" w:type="dxa"/>
            <w:tcBorders>
              <w:top w:val="single" w:sz="4" w:space="0" w:color="000000"/>
              <w:left w:val="single" w:sz="4" w:space="0" w:color="000000"/>
              <w:bottom w:val="single" w:sz="4" w:space="0" w:color="000000"/>
              <w:right w:val="single" w:sz="4" w:space="0" w:color="000000"/>
            </w:tcBorders>
          </w:tcPr>
          <w:p w:rsidR="00092FE3" w:rsidRDefault="001576AD">
            <w:pPr>
              <w:spacing w:after="14" w:line="259" w:lineRule="auto"/>
              <w:ind w:left="0" w:right="99" w:firstLine="0"/>
              <w:jc w:val="center"/>
            </w:pPr>
            <w:r>
              <w:t xml:space="preserve">94,4 </w:t>
            </w:r>
          </w:p>
          <w:p w:rsidR="00092FE3" w:rsidRDefault="001576AD">
            <w:pPr>
              <w:spacing w:after="0" w:line="259" w:lineRule="auto"/>
              <w:ind w:left="0" w:right="99" w:firstLine="0"/>
              <w:jc w:val="center"/>
            </w:pPr>
            <w:r>
              <w:t xml:space="preserve">80,6 </w:t>
            </w:r>
          </w:p>
        </w:tc>
        <w:tc>
          <w:tcPr>
            <w:tcW w:w="1439" w:type="dxa"/>
            <w:tcBorders>
              <w:top w:val="single" w:sz="4" w:space="0" w:color="000000"/>
              <w:left w:val="single" w:sz="4" w:space="0" w:color="000000"/>
              <w:bottom w:val="single" w:sz="4" w:space="0" w:color="000000"/>
              <w:right w:val="single" w:sz="4" w:space="0" w:color="000000"/>
            </w:tcBorders>
          </w:tcPr>
          <w:p w:rsidR="00092FE3" w:rsidRDefault="001576AD">
            <w:pPr>
              <w:spacing w:after="14" w:line="259" w:lineRule="auto"/>
              <w:ind w:left="17" w:firstLine="0"/>
              <w:jc w:val="center"/>
            </w:pPr>
            <w:r>
              <w:t xml:space="preserve">98,8 </w:t>
            </w:r>
          </w:p>
          <w:p w:rsidR="00092FE3" w:rsidRDefault="001576AD">
            <w:pPr>
              <w:spacing w:after="0" w:line="259" w:lineRule="auto"/>
              <w:ind w:left="17" w:firstLine="0"/>
              <w:jc w:val="center"/>
            </w:pPr>
            <w:r>
              <w:t xml:space="preserve">78,5 </w:t>
            </w:r>
          </w:p>
        </w:tc>
      </w:tr>
      <w:tr w:rsidR="00092FE3">
        <w:trPr>
          <w:trHeight w:val="298"/>
        </w:trPr>
        <w:tc>
          <w:tcPr>
            <w:tcW w:w="3254"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firstLine="0"/>
            </w:pPr>
            <w:r>
              <w:rPr>
                <w:b/>
              </w:rPr>
              <w:t xml:space="preserve">Personaleoplysninger </w:t>
            </w:r>
          </w:p>
        </w:tc>
        <w:tc>
          <w:tcPr>
            <w:tcW w:w="1372"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351" w:firstLine="0"/>
              <w:jc w:val="center"/>
            </w:pPr>
            <w:r>
              <w:rPr>
                <w:sz w:val="20"/>
              </w:rPr>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308" w:firstLine="0"/>
              <w:jc w:val="center"/>
            </w:pPr>
            <w:r>
              <w:rPr>
                <w:sz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424" w:firstLine="0"/>
              <w:jc w:val="center"/>
            </w:pPr>
            <w:r>
              <w:rPr>
                <w:sz w:val="20"/>
              </w:rPr>
              <w:t xml:space="preserve"> </w:t>
            </w:r>
          </w:p>
        </w:tc>
      </w:tr>
      <w:tr w:rsidR="00092FE3">
        <w:trPr>
          <w:trHeight w:val="696"/>
        </w:trPr>
        <w:tc>
          <w:tcPr>
            <w:tcW w:w="3254" w:type="dxa"/>
            <w:tcBorders>
              <w:top w:val="single" w:sz="4" w:space="0" w:color="000000"/>
              <w:left w:val="single" w:sz="4" w:space="0" w:color="000000"/>
              <w:bottom w:val="single" w:sz="4" w:space="0" w:color="000000"/>
              <w:right w:val="single" w:sz="4" w:space="0" w:color="000000"/>
            </w:tcBorders>
          </w:tcPr>
          <w:p w:rsidR="00092FE3" w:rsidRDefault="001576AD">
            <w:pPr>
              <w:spacing w:after="15" w:line="259" w:lineRule="auto"/>
              <w:ind w:left="0" w:firstLine="0"/>
            </w:pPr>
            <w:r>
              <w:lastRenderedPageBreak/>
              <w:t xml:space="preserve">Antal årsværk </w:t>
            </w:r>
          </w:p>
          <w:p w:rsidR="00092FE3" w:rsidRDefault="001576AD">
            <w:pPr>
              <w:spacing w:after="0" w:line="259" w:lineRule="auto"/>
              <w:ind w:left="0" w:firstLine="0"/>
            </w:pPr>
            <w:r>
              <w:t xml:space="preserve">Årsværkspris (mio. kr.) </w:t>
            </w:r>
          </w:p>
        </w:tc>
        <w:tc>
          <w:tcPr>
            <w:tcW w:w="137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512" w:right="166" w:hanging="48"/>
            </w:pPr>
            <w:r>
              <w:t xml:space="preserve">249 0,6 </w:t>
            </w:r>
          </w:p>
        </w:tc>
        <w:tc>
          <w:tcPr>
            <w:tcW w:w="132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468" w:right="166" w:hanging="49"/>
            </w:pPr>
            <w:r>
              <w:t xml:space="preserve">256 0,6 </w:t>
            </w:r>
          </w:p>
        </w:tc>
        <w:tc>
          <w:tcPr>
            <w:tcW w:w="1439"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581" w:right="164" w:hanging="49"/>
            </w:pPr>
            <w:r>
              <w:t xml:space="preserve">259 0,6 </w:t>
            </w:r>
          </w:p>
        </w:tc>
      </w:tr>
    </w:tbl>
    <w:p w:rsidR="00092FE3" w:rsidRDefault="001576AD">
      <w:pPr>
        <w:spacing w:after="23" w:line="268" w:lineRule="auto"/>
        <w:ind w:left="-4" w:right="2013"/>
      </w:pPr>
      <w:r>
        <w:rPr>
          <w:sz w:val="16"/>
        </w:rPr>
        <w:t xml:space="preserve">Kilde: Tallene svarer til udtræk fra Statens Koncernsystem. Der er iht. kravsspecifikation </w:t>
      </w:r>
      <w:proofErr w:type="spellStart"/>
      <w:proofErr w:type="gramStart"/>
      <w:r>
        <w:rPr>
          <w:sz w:val="16"/>
        </w:rPr>
        <w:t>reklassificeret</w:t>
      </w:r>
      <w:proofErr w:type="spellEnd"/>
      <w:r>
        <w:rPr>
          <w:sz w:val="16"/>
        </w:rPr>
        <w:t xml:space="preserve">  0</w:t>
      </w:r>
      <w:proofErr w:type="gramEnd"/>
      <w:r>
        <w:rPr>
          <w:sz w:val="16"/>
        </w:rPr>
        <w:t>,69 mio. kr. i forudbetalt løn mellem tilgodehavender og anden kortfristet gæld.</w:t>
      </w:r>
      <w:r>
        <w:rPr>
          <w:sz w:val="16"/>
          <w:vertAlign w:val="superscript"/>
        </w:rPr>
        <w:t xml:space="preserve">  </w:t>
      </w:r>
      <w:r>
        <w:rPr>
          <w:color w:val="FF0000"/>
          <w:sz w:val="16"/>
        </w:rPr>
        <w:t xml:space="preserve"> </w:t>
      </w:r>
    </w:p>
    <w:p w:rsidR="00092FE3" w:rsidRDefault="001576AD">
      <w:pPr>
        <w:spacing w:after="15" w:line="259" w:lineRule="auto"/>
        <w:ind w:left="1" w:firstLine="0"/>
      </w:pPr>
      <w:r>
        <w:t xml:space="preserve"> </w:t>
      </w:r>
    </w:p>
    <w:p w:rsidR="00092FE3" w:rsidRDefault="001576AD">
      <w:pPr>
        <w:ind w:left="5" w:right="1555"/>
      </w:pPr>
      <w:r>
        <w:t xml:space="preserve">Udviklingen i udnyttelsesgraden af lånerammen afspejler styrelsens opbygning af anlægsaktiverne under de fællesoffentlige digitaliseringsstrategier, herunder Danmarks Adresseregister, modernisering af </w:t>
      </w:r>
      <w:proofErr w:type="spellStart"/>
      <w:r>
        <w:t>Ledningsejerregistret</w:t>
      </w:r>
      <w:proofErr w:type="spellEnd"/>
      <w:r>
        <w:t xml:space="preserve"> og anlæg under initiativet om fælles data om terræn, klima og vand. Lånerammen er i 2019 øget ved intern overførsel i ministeriet med netto 17,2 mio. kr. fra en primo låneramme på 107,5 mio. kr. til ultimo 124,7 mio. kr.  </w:t>
      </w:r>
    </w:p>
    <w:p w:rsidR="00092FE3" w:rsidRDefault="001576AD">
      <w:pPr>
        <w:spacing w:after="15" w:line="259" w:lineRule="auto"/>
        <w:ind w:left="1" w:firstLine="0"/>
      </w:pPr>
      <w:r>
        <w:t xml:space="preserve"> </w:t>
      </w:r>
    </w:p>
    <w:p w:rsidR="00092FE3" w:rsidRDefault="001576AD">
      <w:pPr>
        <w:ind w:left="5" w:right="1718"/>
      </w:pPr>
      <w:r>
        <w:t>Stigningen i årsværk skyldes opnormering til styrelsens projekter, herunder til ny kortlægning af den isfrie del af Grønland, udvikling af en ny højdemodel til Forsvaret (</w:t>
      </w:r>
      <w:proofErr w:type="spellStart"/>
      <w:r>
        <w:t>TREx</w:t>
      </w:r>
      <w:proofErr w:type="spellEnd"/>
      <w:r>
        <w:t xml:space="preserve">) samt sikring af den geodætiske infrastruktur på Grønland (GNET).  </w:t>
      </w:r>
    </w:p>
    <w:p w:rsidR="00092FE3" w:rsidRDefault="001576AD">
      <w:pPr>
        <w:spacing w:after="13" w:line="259" w:lineRule="auto"/>
        <w:ind w:left="1" w:firstLine="0"/>
      </w:pPr>
      <w:r>
        <w:t xml:space="preserve"> </w:t>
      </w:r>
    </w:p>
    <w:p w:rsidR="00092FE3" w:rsidRDefault="001576AD">
      <w:pPr>
        <w:spacing w:after="5" w:line="268" w:lineRule="auto"/>
        <w:ind w:left="-4"/>
      </w:pPr>
      <w:r>
        <w:rPr>
          <w:b/>
        </w:rPr>
        <w:t xml:space="preserve">Tabel 2. Oversigt over hovedkonti, som årsrapporten aflægges for. </w:t>
      </w:r>
      <w:r>
        <w:t xml:space="preserve"> </w:t>
      </w:r>
    </w:p>
    <w:p w:rsidR="00092FE3" w:rsidRDefault="001576AD">
      <w:pPr>
        <w:spacing w:after="29" w:line="259" w:lineRule="auto"/>
        <w:ind w:left="-5" w:firstLine="0"/>
      </w:pPr>
      <w:r>
        <w:rPr>
          <w:noProof/>
        </w:rPr>
        <w:drawing>
          <wp:inline distT="0" distB="0" distL="0" distR="0">
            <wp:extent cx="5056633" cy="2389633"/>
            <wp:effectExtent l="0" t="0" r="0" b="0"/>
            <wp:docPr id="82584" name="Picture 82584"/>
            <wp:cNvGraphicFramePr/>
            <a:graphic xmlns:a="http://schemas.openxmlformats.org/drawingml/2006/main">
              <a:graphicData uri="http://schemas.openxmlformats.org/drawingml/2006/picture">
                <pic:pic xmlns:pic="http://schemas.openxmlformats.org/drawingml/2006/picture">
                  <pic:nvPicPr>
                    <pic:cNvPr id="82584" name="Picture 82584"/>
                    <pic:cNvPicPr/>
                  </pic:nvPicPr>
                  <pic:blipFill>
                    <a:blip r:embed="rId11"/>
                    <a:stretch>
                      <a:fillRect/>
                    </a:stretch>
                  </pic:blipFill>
                  <pic:spPr>
                    <a:xfrm>
                      <a:off x="0" y="0"/>
                      <a:ext cx="5056633" cy="2389633"/>
                    </a:xfrm>
                    <a:prstGeom prst="rect">
                      <a:avLst/>
                    </a:prstGeom>
                  </pic:spPr>
                </pic:pic>
              </a:graphicData>
            </a:graphic>
          </wp:inline>
        </w:drawing>
      </w:r>
    </w:p>
    <w:p w:rsidR="00092FE3" w:rsidRDefault="001576AD">
      <w:pPr>
        <w:spacing w:after="23" w:line="268" w:lineRule="auto"/>
        <w:ind w:left="-4" w:right="1719"/>
      </w:pPr>
      <w:r>
        <w:rPr>
          <w:sz w:val="16"/>
        </w:rPr>
        <w:t xml:space="preserve">Kilde: Tallene under den samlede paragraf fremgår af udtræk fra Statens koncernsystem. Under indtægter FL indgår bevilliget merforbrug på 3,0 mio. kr. I forhold til vejledningen om årsrapport er her opdelt på underkonti via en underopdeling af </w:t>
      </w:r>
      <w:proofErr w:type="spellStart"/>
      <w:r>
        <w:rPr>
          <w:sz w:val="16"/>
        </w:rPr>
        <w:t>SDFE’s</w:t>
      </w:r>
      <w:proofErr w:type="spellEnd"/>
      <w:r>
        <w:rPr>
          <w:sz w:val="16"/>
        </w:rPr>
        <w:t xml:space="preserve"> samlede bevilling, øvrige indtægter og omkostninger på delregnskabsniveau.  </w:t>
      </w:r>
    </w:p>
    <w:p w:rsidR="00092FE3" w:rsidRDefault="001576AD">
      <w:pPr>
        <w:spacing w:after="0" w:line="259" w:lineRule="auto"/>
        <w:ind w:left="1" w:firstLine="0"/>
      </w:pPr>
      <w:r>
        <w:rPr>
          <w:sz w:val="16"/>
        </w:rPr>
        <w:t xml:space="preserve"> </w:t>
      </w:r>
      <w:r>
        <w:rPr>
          <w:sz w:val="16"/>
        </w:rPr>
        <w:tab/>
        <w:t xml:space="preserve"> </w:t>
      </w:r>
    </w:p>
    <w:p w:rsidR="00092FE3" w:rsidRDefault="001576AD">
      <w:pPr>
        <w:spacing w:after="153" w:line="259" w:lineRule="auto"/>
        <w:ind w:left="1" w:firstLine="0"/>
        <w:rPr>
          <w:sz w:val="16"/>
        </w:rPr>
      </w:pPr>
      <w:r>
        <w:rPr>
          <w:sz w:val="16"/>
        </w:rPr>
        <w:lastRenderedPageBreak/>
        <w:t xml:space="preserve"> </w:t>
      </w:r>
    </w:p>
    <w:p w:rsidR="001576AD" w:rsidRDefault="001576AD">
      <w:pPr>
        <w:spacing w:after="153" w:line="259" w:lineRule="auto"/>
        <w:ind w:left="1" w:firstLine="0"/>
        <w:rPr>
          <w:sz w:val="16"/>
        </w:rPr>
      </w:pPr>
    </w:p>
    <w:p w:rsidR="001576AD" w:rsidRDefault="001576AD">
      <w:pPr>
        <w:spacing w:after="153" w:line="259" w:lineRule="auto"/>
        <w:ind w:left="1" w:firstLine="0"/>
        <w:rPr>
          <w:sz w:val="16"/>
        </w:rPr>
      </w:pPr>
    </w:p>
    <w:p w:rsidR="001576AD" w:rsidRDefault="001576AD">
      <w:pPr>
        <w:spacing w:after="153" w:line="259" w:lineRule="auto"/>
        <w:ind w:left="1" w:firstLine="0"/>
        <w:rPr>
          <w:sz w:val="16"/>
        </w:rPr>
      </w:pPr>
    </w:p>
    <w:p w:rsidR="001576AD" w:rsidRDefault="001576AD">
      <w:pPr>
        <w:spacing w:after="153" w:line="259" w:lineRule="auto"/>
        <w:ind w:left="1" w:firstLine="0"/>
        <w:rPr>
          <w:sz w:val="16"/>
        </w:rPr>
      </w:pPr>
    </w:p>
    <w:p w:rsidR="001576AD" w:rsidRDefault="001576AD">
      <w:pPr>
        <w:spacing w:after="153" w:line="259" w:lineRule="auto"/>
        <w:ind w:left="1" w:firstLine="0"/>
        <w:rPr>
          <w:sz w:val="16"/>
        </w:rPr>
      </w:pPr>
    </w:p>
    <w:p w:rsidR="001576AD" w:rsidRDefault="001576AD">
      <w:pPr>
        <w:spacing w:after="153" w:line="259" w:lineRule="auto"/>
        <w:ind w:left="1" w:firstLine="0"/>
      </w:pPr>
    </w:p>
    <w:p w:rsidR="00092FE3" w:rsidRDefault="001576AD">
      <w:pPr>
        <w:pStyle w:val="Overskrift2"/>
        <w:tabs>
          <w:tab w:val="center" w:pos="915"/>
          <w:tab w:val="center" w:pos="3355"/>
        </w:tabs>
        <w:ind w:left="0" w:firstLine="0"/>
      </w:pPr>
      <w:r>
        <w:rPr>
          <w:rFonts w:ascii="Calibri" w:eastAsia="Calibri" w:hAnsi="Calibri" w:cs="Calibri"/>
          <w:b w:val="0"/>
          <w:color w:val="000000"/>
          <w:sz w:val="22"/>
        </w:rPr>
        <w:tab/>
      </w:r>
      <w:r>
        <w:t xml:space="preserve">2.3 </w:t>
      </w:r>
      <w:r>
        <w:tab/>
        <w:t xml:space="preserve">Kerneopgaver og ressourcer  </w:t>
      </w:r>
    </w:p>
    <w:p w:rsidR="00092FE3" w:rsidRDefault="001576AD">
      <w:pPr>
        <w:spacing w:after="51" w:line="259" w:lineRule="auto"/>
        <w:ind w:left="1" w:firstLine="0"/>
      </w:pPr>
      <w:r>
        <w:t xml:space="preserve"> </w:t>
      </w:r>
    </w:p>
    <w:p w:rsidR="00092FE3" w:rsidRDefault="001576AD">
      <w:pPr>
        <w:pStyle w:val="Overskrift3"/>
        <w:tabs>
          <w:tab w:val="center" w:pos="943"/>
          <w:tab w:val="center" w:pos="2712"/>
        </w:tabs>
        <w:spacing w:after="3" w:line="259" w:lineRule="auto"/>
        <w:ind w:left="0" w:firstLine="0"/>
      </w:pPr>
      <w:r>
        <w:rPr>
          <w:rFonts w:ascii="Calibri" w:eastAsia="Calibri" w:hAnsi="Calibri" w:cs="Calibri"/>
          <w:b w:val="0"/>
          <w:sz w:val="22"/>
        </w:rPr>
        <w:tab/>
      </w:r>
      <w:r>
        <w:rPr>
          <w:color w:val="4BACC6"/>
          <w:sz w:val="20"/>
        </w:rPr>
        <w:t xml:space="preserve">2.3.1 </w:t>
      </w:r>
      <w:r>
        <w:rPr>
          <w:color w:val="4BACC6"/>
          <w:sz w:val="20"/>
        </w:rPr>
        <w:tab/>
        <w:t xml:space="preserve">Skematisk oversigt </w:t>
      </w:r>
    </w:p>
    <w:p w:rsidR="00092FE3" w:rsidRDefault="001576AD">
      <w:pPr>
        <w:spacing w:after="14" w:line="259" w:lineRule="auto"/>
        <w:ind w:left="1" w:firstLine="0"/>
      </w:pPr>
      <w:r>
        <w:t xml:space="preserve"> </w:t>
      </w:r>
    </w:p>
    <w:p w:rsidR="00092FE3" w:rsidRDefault="001576AD">
      <w:pPr>
        <w:ind w:left="5" w:right="1718"/>
      </w:pPr>
      <w:r>
        <w:t xml:space="preserve">I tabel 3 nedenfor redegøres for ressourceforbruget fordelt på </w:t>
      </w:r>
      <w:proofErr w:type="spellStart"/>
      <w:r>
        <w:t>SDFE’s</w:t>
      </w:r>
      <w:proofErr w:type="spellEnd"/>
      <w:r>
        <w:t xml:space="preserve"> opgaver, som de fremgår af finanslovens tabel 6 for 2019. Opstillingen indeholder en opdeling af årets bevilling, øvrige indtægter og omkostninger samt andel af årets overskud.   </w:t>
      </w:r>
    </w:p>
    <w:p w:rsidR="00092FE3" w:rsidRDefault="001576AD">
      <w:pPr>
        <w:spacing w:after="14" w:line="259" w:lineRule="auto"/>
        <w:ind w:left="1" w:firstLine="0"/>
      </w:pPr>
      <w:r>
        <w:t xml:space="preserve"> </w:t>
      </w:r>
    </w:p>
    <w:p w:rsidR="00092FE3" w:rsidRDefault="001576AD">
      <w:pPr>
        <w:pStyle w:val="Overskrift5"/>
        <w:ind w:left="-4"/>
      </w:pPr>
      <w:r>
        <w:t xml:space="preserve">Tabel 3. Sammenfatning af økonomi for styrelsens opgaver </w:t>
      </w:r>
      <w:r>
        <w:rPr>
          <w:color w:val="C00000"/>
        </w:rPr>
        <w:t xml:space="preserve"> </w:t>
      </w:r>
    </w:p>
    <w:tbl>
      <w:tblPr>
        <w:tblStyle w:val="TableGrid"/>
        <w:tblW w:w="9037" w:type="dxa"/>
        <w:tblInd w:w="7" w:type="dxa"/>
        <w:tblCellMar>
          <w:top w:w="38" w:type="dxa"/>
          <w:left w:w="61" w:type="dxa"/>
          <w:bottom w:w="0" w:type="dxa"/>
          <w:right w:w="57" w:type="dxa"/>
        </w:tblCellMar>
        <w:tblLook w:val="04A0" w:firstRow="1" w:lastRow="0" w:firstColumn="1" w:lastColumn="0" w:noHBand="0" w:noVBand="1"/>
      </w:tblPr>
      <w:tblGrid>
        <w:gridCol w:w="3929"/>
        <w:gridCol w:w="1454"/>
        <w:gridCol w:w="1077"/>
        <w:gridCol w:w="1340"/>
        <w:gridCol w:w="1237"/>
      </w:tblGrid>
      <w:tr w:rsidR="00092FE3">
        <w:trPr>
          <w:trHeight w:val="721"/>
        </w:trPr>
        <w:tc>
          <w:tcPr>
            <w:tcW w:w="4218"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46" w:firstLine="0"/>
            </w:pPr>
            <w:r>
              <w:rPr>
                <w:b/>
              </w:rPr>
              <w:t xml:space="preserve">Mio. kr. </w:t>
            </w:r>
          </w:p>
        </w:tc>
        <w:tc>
          <w:tcPr>
            <w:tcW w:w="1459"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right="231" w:firstLine="0"/>
            </w:pPr>
            <w:r>
              <w:rPr>
                <w:b/>
              </w:rPr>
              <w:t xml:space="preserve">Indtægtsført bevilling  (FL + TB) </w:t>
            </w:r>
          </w:p>
        </w:tc>
        <w:tc>
          <w:tcPr>
            <w:tcW w:w="1093"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firstLine="0"/>
            </w:pPr>
            <w:r>
              <w:rPr>
                <w:b/>
              </w:rPr>
              <w:t xml:space="preserve">Øvrige indtægter </w:t>
            </w:r>
          </w:p>
        </w:tc>
        <w:tc>
          <w:tcPr>
            <w:tcW w:w="992"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 w:firstLine="0"/>
            </w:pPr>
            <w:r>
              <w:rPr>
                <w:b/>
              </w:rPr>
              <w:t xml:space="preserve">Omkostninger </w:t>
            </w:r>
          </w:p>
        </w:tc>
        <w:tc>
          <w:tcPr>
            <w:tcW w:w="1275"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firstLine="0"/>
            </w:pPr>
            <w:r>
              <w:rPr>
                <w:b/>
              </w:rPr>
              <w:t xml:space="preserve">Andel af årets overskud </w:t>
            </w:r>
          </w:p>
        </w:tc>
      </w:tr>
      <w:tr w:rsidR="00092FE3">
        <w:trPr>
          <w:trHeight w:val="295"/>
        </w:trPr>
        <w:tc>
          <w:tcPr>
            <w:tcW w:w="421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46" w:firstLine="0"/>
            </w:pPr>
            <w:r>
              <w:rPr>
                <w:b/>
              </w:rPr>
              <w:t xml:space="preserve">Opgaver </w:t>
            </w:r>
          </w:p>
        </w:tc>
        <w:tc>
          <w:tcPr>
            <w:tcW w:w="1459"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 w:firstLine="0"/>
              <w:jc w:val="right"/>
            </w:pPr>
            <w:r>
              <w:t xml:space="preserve"> </w:t>
            </w:r>
          </w:p>
        </w:tc>
        <w:tc>
          <w:tcPr>
            <w:tcW w:w="1093"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 w:firstLine="0"/>
              <w:jc w:val="righ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jc w:val="righ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 w:firstLine="0"/>
              <w:jc w:val="right"/>
            </w:pPr>
            <w:r>
              <w:t xml:space="preserve"> </w:t>
            </w:r>
          </w:p>
        </w:tc>
      </w:tr>
      <w:tr w:rsidR="00092FE3">
        <w:trPr>
          <w:trHeight w:val="294"/>
        </w:trPr>
        <w:tc>
          <w:tcPr>
            <w:tcW w:w="421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46" w:firstLine="0"/>
            </w:pPr>
            <w:r>
              <w:t xml:space="preserve">Generel ledelse og administration </w:t>
            </w:r>
          </w:p>
        </w:tc>
        <w:tc>
          <w:tcPr>
            <w:tcW w:w="1459"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-55,2 </w:t>
            </w:r>
          </w:p>
        </w:tc>
        <w:tc>
          <w:tcPr>
            <w:tcW w:w="1093"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0" w:firstLine="0"/>
              <w:jc w:val="right"/>
            </w:pPr>
            <w:r>
              <w:t xml:space="preserve">-7,1 </w:t>
            </w:r>
          </w:p>
        </w:tc>
        <w:tc>
          <w:tcPr>
            <w:tcW w:w="99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62,3 </w:t>
            </w:r>
          </w:p>
        </w:tc>
        <w:tc>
          <w:tcPr>
            <w:tcW w:w="1275"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 </w:t>
            </w:r>
          </w:p>
        </w:tc>
      </w:tr>
      <w:tr w:rsidR="00092FE3">
        <w:trPr>
          <w:trHeight w:val="294"/>
        </w:trPr>
        <w:tc>
          <w:tcPr>
            <w:tcW w:w="421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46" w:firstLine="0"/>
            </w:pPr>
            <w:r>
              <w:t xml:space="preserve">Grundlag og standardisering af offentlige data </w:t>
            </w:r>
          </w:p>
        </w:tc>
        <w:tc>
          <w:tcPr>
            <w:tcW w:w="1459"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-58,0 </w:t>
            </w:r>
          </w:p>
        </w:tc>
        <w:tc>
          <w:tcPr>
            <w:tcW w:w="1093"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0" w:firstLine="0"/>
              <w:jc w:val="right"/>
            </w:pPr>
            <w: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64,8 </w:t>
            </w:r>
          </w:p>
        </w:tc>
        <w:tc>
          <w:tcPr>
            <w:tcW w:w="1275"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 </w:t>
            </w:r>
          </w:p>
        </w:tc>
      </w:tr>
      <w:tr w:rsidR="00092FE3">
        <w:trPr>
          <w:trHeight w:val="294"/>
        </w:trPr>
        <w:tc>
          <w:tcPr>
            <w:tcW w:w="421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46" w:firstLine="0"/>
            </w:pPr>
            <w:r>
              <w:t xml:space="preserve">Data og datasamarbejder </w:t>
            </w:r>
          </w:p>
        </w:tc>
        <w:tc>
          <w:tcPr>
            <w:tcW w:w="1459"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-37,9 </w:t>
            </w:r>
          </w:p>
        </w:tc>
        <w:tc>
          <w:tcPr>
            <w:tcW w:w="1093"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-34,7 </w:t>
            </w:r>
          </w:p>
        </w:tc>
        <w:tc>
          <w:tcPr>
            <w:tcW w:w="99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79,5 </w:t>
            </w:r>
          </w:p>
        </w:tc>
        <w:tc>
          <w:tcPr>
            <w:tcW w:w="1275"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6,9 </w:t>
            </w:r>
          </w:p>
        </w:tc>
      </w:tr>
      <w:tr w:rsidR="00092FE3">
        <w:trPr>
          <w:trHeight w:val="294"/>
        </w:trPr>
        <w:tc>
          <w:tcPr>
            <w:tcW w:w="421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46" w:firstLine="0"/>
            </w:pPr>
            <w:r>
              <w:t xml:space="preserve">Dataforsyning og fællesoffentlig datadistribution </w:t>
            </w:r>
          </w:p>
        </w:tc>
        <w:tc>
          <w:tcPr>
            <w:tcW w:w="1459"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-53,7 </w:t>
            </w:r>
          </w:p>
        </w:tc>
        <w:tc>
          <w:tcPr>
            <w:tcW w:w="1093"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-18,4 </w:t>
            </w:r>
          </w:p>
        </w:tc>
        <w:tc>
          <w:tcPr>
            <w:tcW w:w="99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78,1 </w:t>
            </w:r>
          </w:p>
        </w:tc>
        <w:tc>
          <w:tcPr>
            <w:tcW w:w="1275"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6,0 </w:t>
            </w:r>
          </w:p>
        </w:tc>
      </w:tr>
      <w:tr w:rsidR="00092FE3">
        <w:trPr>
          <w:trHeight w:val="294"/>
        </w:trPr>
        <w:tc>
          <w:tcPr>
            <w:tcW w:w="421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46" w:firstLine="0"/>
            </w:pPr>
            <w:r>
              <w:t xml:space="preserve">Anvendelse af data </w:t>
            </w:r>
          </w:p>
        </w:tc>
        <w:tc>
          <w:tcPr>
            <w:tcW w:w="1459"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-55,8 </w:t>
            </w:r>
          </w:p>
        </w:tc>
        <w:tc>
          <w:tcPr>
            <w:tcW w:w="1093"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0" w:firstLine="0"/>
              <w:jc w:val="right"/>
            </w:pPr>
            <w:r>
              <w:t xml:space="preserve">-1,7 </w:t>
            </w:r>
          </w:p>
        </w:tc>
        <w:tc>
          <w:tcPr>
            <w:tcW w:w="99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58,8 </w:t>
            </w:r>
          </w:p>
        </w:tc>
        <w:tc>
          <w:tcPr>
            <w:tcW w:w="1275"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1,3 </w:t>
            </w:r>
          </w:p>
        </w:tc>
      </w:tr>
      <w:tr w:rsidR="00092FE3">
        <w:trPr>
          <w:trHeight w:val="295"/>
        </w:trPr>
        <w:tc>
          <w:tcPr>
            <w:tcW w:w="421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46" w:firstLine="0"/>
            </w:pPr>
            <w:r>
              <w:rPr>
                <w:b/>
              </w:rPr>
              <w:t xml:space="preserve">I alt </w:t>
            </w:r>
          </w:p>
        </w:tc>
        <w:tc>
          <w:tcPr>
            <w:tcW w:w="1459"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rPr>
                <w:b/>
              </w:rPr>
              <w:t xml:space="preserve">-260,6 </w:t>
            </w:r>
          </w:p>
        </w:tc>
        <w:tc>
          <w:tcPr>
            <w:tcW w:w="1093"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rPr>
                <w:b/>
              </w:rPr>
              <w:t xml:space="preserve">-68,7 </w:t>
            </w:r>
          </w:p>
        </w:tc>
        <w:tc>
          <w:tcPr>
            <w:tcW w:w="99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rPr>
                <w:b/>
              </w:rPr>
              <w:t xml:space="preserve">343,5 </w:t>
            </w:r>
          </w:p>
        </w:tc>
        <w:tc>
          <w:tcPr>
            <w:tcW w:w="1275"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rPr>
                <w:b/>
              </w:rPr>
              <w:t xml:space="preserve">14,2 </w:t>
            </w:r>
          </w:p>
        </w:tc>
      </w:tr>
    </w:tbl>
    <w:p w:rsidR="00092FE3" w:rsidRDefault="001576AD">
      <w:pPr>
        <w:spacing w:after="23" w:line="268" w:lineRule="auto"/>
        <w:ind w:left="-4" w:right="1319"/>
      </w:pPr>
      <w:r>
        <w:rPr>
          <w:sz w:val="16"/>
        </w:rPr>
        <w:t xml:space="preserve"> Kilde: Indtægtsført bevilling stammer fra Finanslov 2019 (nettoudgiftsbevilling) samt TB 2019. Øvrige indtægter og omkostninger svarer til 2019 regnskabstallene. Indtægterne og omkostningerne er løbende fordelt på kerneopgaverne i forbindelse med årets regnskabsmæssige registreringer og omkostningsfordelinger.  Note: Afrunderinger kan medføre, at summeringerne ikke stemmer.  </w:t>
      </w:r>
    </w:p>
    <w:p w:rsidR="00092FE3" w:rsidRDefault="001576AD">
      <w:pPr>
        <w:spacing w:after="14" w:line="259" w:lineRule="auto"/>
        <w:ind w:left="1" w:firstLine="0"/>
      </w:pPr>
      <w:r>
        <w:t xml:space="preserve"> </w:t>
      </w:r>
    </w:p>
    <w:p w:rsidR="00092FE3" w:rsidRDefault="001576AD">
      <w:pPr>
        <w:ind w:left="5" w:right="1718"/>
      </w:pPr>
      <w:r>
        <w:t xml:space="preserve">Registreringen under </w:t>
      </w:r>
      <w:r>
        <w:rPr>
          <w:i/>
        </w:rPr>
        <w:t xml:space="preserve">Generel ledelse og administration </w:t>
      </w:r>
      <w:r>
        <w:t xml:space="preserve">følger krav om regnskabsregistrering af generelle fællesomkostninger.  </w:t>
      </w:r>
    </w:p>
    <w:p w:rsidR="00092FE3" w:rsidRDefault="001576AD">
      <w:pPr>
        <w:spacing w:after="14" w:line="259" w:lineRule="auto"/>
        <w:ind w:left="0" w:firstLine="0"/>
      </w:pPr>
      <w:r>
        <w:t xml:space="preserve"> </w:t>
      </w:r>
    </w:p>
    <w:p w:rsidR="00092FE3" w:rsidRDefault="001576AD">
      <w:pPr>
        <w:ind w:left="5" w:right="1718"/>
      </w:pPr>
      <w:r>
        <w:t xml:space="preserve">Opgaverne under </w:t>
      </w:r>
      <w:r>
        <w:rPr>
          <w:i/>
        </w:rPr>
        <w:t xml:space="preserve">Grundlag og standardisering af offentlige data </w:t>
      </w:r>
      <w:r>
        <w:t xml:space="preserve">balancerer. Styrelsens arbejde med standardisering af digital infrastruktur og det fællesoffentlige datagrundlag er overvejende bevillingsfinansieret.  </w:t>
      </w:r>
    </w:p>
    <w:p w:rsidR="00092FE3" w:rsidRDefault="001576AD">
      <w:pPr>
        <w:spacing w:after="15" w:line="259" w:lineRule="auto"/>
        <w:ind w:left="0" w:firstLine="0"/>
      </w:pPr>
      <w:r>
        <w:t xml:space="preserve"> </w:t>
      </w:r>
    </w:p>
    <w:p w:rsidR="00092FE3" w:rsidRDefault="001576AD">
      <w:pPr>
        <w:ind w:left="5" w:right="1718"/>
      </w:pPr>
      <w:r>
        <w:t xml:space="preserve">Blandt opgaverne under </w:t>
      </w:r>
      <w:r>
        <w:rPr>
          <w:i/>
        </w:rPr>
        <w:t xml:space="preserve">Data og datasamarbejder </w:t>
      </w:r>
      <w:r>
        <w:t xml:space="preserve">ligger ny kortlægning af den isfri del af </w:t>
      </w:r>
    </w:p>
    <w:p w:rsidR="00092FE3" w:rsidRDefault="001576AD">
      <w:pPr>
        <w:ind w:left="5" w:right="1718"/>
      </w:pPr>
      <w:r>
        <w:t xml:space="preserve">Grønland, som det i forbindelse med finanslov 2019 blev aftalt at finansiere delvist ved brug af </w:t>
      </w:r>
      <w:proofErr w:type="spellStart"/>
      <w:r>
        <w:t>SDFE’s</w:t>
      </w:r>
      <w:proofErr w:type="spellEnd"/>
      <w:r>
        <w:t xml:space="preserve"> opsparede </w:t>
      </w:r>
      <w:r>
        <w:lastRenderedPageBreak/>
        <w:t xml:space="preserve">midler. Det samlede forbrug på kortlægningen af Grønland blev i 2019 på 5,1 mio. kr. ved træk på opsparingen.   </w:t>
      </w:r>
    </w:p>
    <w:p w:rsidR="00092FE3" w:rsidRDefault="001576AD">
      <w:pPr>
        <w:spacing w:after="15" w:line="259" w:lineRule="auto"/>
        <w:ind w:left="0" w:firstLine="0"/>
      </w:pPr>
      <w:r>
        <w:t xml:space="preserve"> </w:t>
      </w:r>
    </w:p>
    <w:p w:rsidR="00092FE3" w:rsidRDefault="001576AD">
      <w:pPr>
        <w:ind w:left="5" w:right="1718"/>
      </w:pPr>
      <w:r>
        <w:t xml:space="preserve">Der har desuden været et merforbrug på 2,0 mio. kr. vedrørende dataprojekterne til understøttelse af Skatteministeriets nye ejendomsvurderinger i 2019.  </w:t>
      </w:r>
    </w:p>
    <w:p w:rsidR="00092FE3" w:rsidRDefault="001576AD">
      <w:pPr>
        <w:spacing w:after="15" w:line="259" w:lineRule="auto"/>
        <w:ind w:left="0" w:firstLine="0"/>
      </w:pPr>
      <w:r>
        <w:t xml:space="preserve"> </w:t>
      </w:r>
    </w:p>
    <w:p w:rsidR="00092FE3" w:rsidRDefault="001576AD">
      <w:pPr>
        <w:ind w:left="5" w:right="1718"/>
      </w:pPr>
      <w:r>
        <w:t xml:space="preserve">Merforbruget på opgaven </w:t>
      </w:r>
      <w:r>
        <w:rPr>
          <w:i/>
        </w:rPr>
        <w:t xml:space="preserve">Dataforsyning og fællesoffentlig datadistribution </w:t>
      </w:r>
      <w:r>
        <w:t xml:space="preserve">skyldes især forbrug på den fællesoffentlige Datafordeler. Underkontoen vedrørende den fællesoffentlige Datafordeler viste et merforbrug på netto 4,9 mio. kr. Merforbruget skyldes dels omkostninger til løbende ændringsønsker, test og implementering af grunddataregistre og anvenderrettede tjenester, som kun delvist er finansieret af Registerejere og Grunddataprogrammet under Digitaliseringsstyrelsen.  </w:t>
      </w:r>
    </w:p>
    <w:p w:rsidR="00092FE3" w:rsidRDefault="001576AD">
      <w:pPr>
        <w:spacing w:after="14" w:line="259" w:lineRule="auto"/>
        <w:ind w:left="0" w:firstLine="0"/>
      </w:pPr>
      <w:r>
        <w:t xml:space="preserve"> </w:t>
      </w:r>
    </w:p>
    <w:p w:rsidR="00092FE3" w:rsidRDefault="001576AD">
      <w:pPr>
        <w:ind w:left="5" w:right="1718"/>
      </w:pPr>
      <w:r>
        <w:t xml:space="preserve">Der har desuden været meromkostninger til forberedelse af genudbud i 2022 af den videre drift af Datafordeleren.  </w:t>
      </w:r>
    </w:p>
    <w:p w:rsidR="00092FE3" w:rsidRDefault="001576AD">
      <w:pPr>
        <w:spacing w:after="68" w:line="259" w:lineRule="auto"/>
        <w:ind w:left="0" w:firstLine="0"/>
      </w:pPr>
      <w:r>
        <w:t xml:space="preserve"> </w:t>
      </w:r>
    </w:p>
    <w:p w:rsidR="00092FE3" w:rsidRDefault="001576AD">
      <w:pPr>
        <w:ind w:left="5" w:right="1718"/>
      </w:pPr>
      <w:r>
        <w:t xml:space="preserve">Under </w:t>
      </w:r>
      <w:r>
        <w:rPr>
          <w:i/>
        </w:rPr>
        <w:t>Dataforsyning og fællesoffentlig datadistribution</w:t>
      </w:r>
      <w:r>
        <w:t xml:space="preserve"> ligger endvidere et merforbrug på 1,1 mio. kr. til scanning af grønlandske flyfotos og analog arkivaflevering, som viste sig mere omfattende end forventet.  </w:t>
      </w:r>
    </w:p>
    <w:p w:rsidR="00092FE3" w:rsidRDefault="001576AD">
      <w:pPr>
        <w:spacing w:after="14" w:line="259" w:lineRule="auto"/>
        <w:ind w:left="0" w:firstLine="0"/>
      </w:pPr>
      <w:r>
        <w:t xml:space="preserve"> </w:t>
      </w:r>
    </w:p>
    <w:p w:rsidR="00092FE3" w:rsidRDefault="001576AD">
      <w:pPr>
        <w:ind w:left="5" w:right="1718"/>
      </w:pPr>
      <w:r>
        <w:t xml:space="preserve">Under </w:t>
      </w:r>
      <w:r>
        <w:rPr>
          <w:i/>
        </w:rPr>
        <w:t xml:space="preserve">Anvendelse af data </w:t>
      </w:r>
      <w:r>
        <w:t xml:space="preserve">ligger et merforbrug på 1,3 mio. kr. under Grunddataprogrammerne </w:t>
      </w:r>
    </w:p>
    <w:p w:rsidR="00092FE3" w:rsidRDefault="001576AD">
      <w:pPr>
        <w:ind w:left="5" w:right="1718"/>
      </w:pPr>
      <w:r>
        <w:t xml:space="preserve">(Danmarks Adresseregister og Delprogramledelsen) i forbindelse med blandt andet test og </w:t>
      </w:r>
    </w:p>
    <w:p w:rsidR="001576AD" w:rsidRDefault="001576AD">
      <w:pPr>
        <w:tabs>
          <w:tab w:val="center" w:pos="7423"/>
        </w:tabs>
        <w:ind w:left="-5" w:firstLine="0"/>
      </w:pPr>
      <w:r>
        <w:t xml:space="preserve">implementering af delprogrammerne på Datafordeleren.   </w:t>
      </w:r>
    </w:p>
    <w:p w:rsidR="00092FE3" w:rsidRDefault="001576AD">
      <w:pPr>
        <w:tabs>
          <w:tab w:val="center" w:pos="7423"/>
        </w:tabs>
        <w:ind w:left="-5" w:firstLine="0"/>
      </w:pPr>
      <w:r>
        <w:tab/>
        <w:t xml:space="preserve"> </w:t>
      </w:r>
    </w:p>
    <w:p w:rsidR="00092FE3" w:rsidRDefault="001576AD">
      <w:pPr>
        <w:tabs>
          <w:tab w:val="center" w:pos="915"/>
          <w:tab w:val="center" w:pos="2507"/>
        </w:tabs>
        <w:spacing w:after="0" w:line="259" w:lineRule="auto"/>
        <w:ind w:left="0" w:firstLine="0"/>
      </w:pPr>
      <w:r>
        <w:rPr>
          <w:rFonts w:ascii="Calibri" w:eastAsia="Calibri" w:hAnsi="Calibri" w:cs="Calibri"/>
          <w:sz w:val="22"/>
        </w:rPr>
        <w:tab/>
      </w:r>
      <w:r>
        <w:rPr>
          <w:b/>
          <w:color w:val="4BACC6"/>
          <w:sz w:val="28"/>
        </w:rPr>
        <w:t xml:space="preserve">2.4 </w:t>
      </w:r>
      <w:r>
        <w:rPr>
          <w:b/>
          <w:color w:val="4BACC6"/>
          <w:sz w:val="28"/>
        </w:rPr>
        <w:tab/>
        <w:t xml:space="preserve">Målrapportering </w:t>
      </w:r>
      <w:r>
        <w:rPr>
          <w:b/>
          <w:color w:val="4BACC6"/>
          <w:sz w:val="22"/>
        </w:rPr>
        <w:t xml:space="preserve"> </w:t>
      </w:r>
    </w:p>
    <w:p w:rsidR="00092FE3" w:rsidRDefault="001576AD">
      <w:pPr>
        <w:spacing w:after="51" w:line="259" w:lineRule="auto"/>
        <w:ind w:left="1" w:firstLine="0"/>
      </w:pPr>
      <w:r>
        <w:rPr>
          <w:color w:val="4BACC6"/>
        </w:rPr>
        <w:t xml:space="preserve"> </w:t>
      </w:r>
    </w:p>
    <w:p w:rsidR="00092FE3" w:rsidRDefault="001576AD">
      <w:pPr>
        <w:pStyle w:val="Overskrift4"/>
        <w:tabs>
          <w:tab w:val="center" w:pos="943"/>
          <w:tab w:val="center" w:pos="3596"/>
        </w:tabs>
        <w:spacing w:after="3" w:line="259" w:lineRule="auto"/>
        <w:ind w:left="0" w:firstLine="0"/>
      </w:pPr>
      <w:r>
        <w:rPr>
          <w:rFonts w:ascii="Calibri" w:eastAsia="Calibri" w:hAnsi="Calibri" w:cs="Calibri"/>
          <w:b w:val="0"/>
          <w:sz w:val="22"/>
        </w:rPr>
        <w:tab/>
      </w:r>
      <w:r>
        <w:rPr>
          <w:color w:val="4BACC6"/>
          <w:sz w:val="20"/>
        </w:rPr>
        <w:t xml:space="preserve">2.4.1 </w:t>
      </w:r>
      <w:r>
        <w:rPr>
          <w:color w:val="4BACC6"/>
          <w:sz w:val="20"/>
        </w:rPr>
        <w:tab/>
        <w:t xml:space="preserve">Oversigt over årets resultatopfyldelse </w:t>
      </w:r>
    </w:p>
    <w:p w:rsidR="00092FE3" w:rsidRDefault="001576AD">
      <w:pPr>
        <w:spacing w:after="69" w:line="259" w:lineRule="auto"/>
        <w:ind w:left="1" w:firstLine="0"/>
      </w:pPr>
      <w:r>
        <w:t xml:space="preserve"> </w:t>
      </w:r>
    </w:p>
    <w:p w:rsidR="00092FE3" w:rsidRDefault="001576AD">
      <w:pPr>
        <w:ind w:left="5" w:right="1718"/>
      </w:pPr>
      <w:r>
        <w:t xml:space="preserve">Styrelsen for Dataforsyning og Effektivisering har opfyldt otte ud af ti mål i styrelsens mål- og resultatplan 2019. De resterende to mål er delvist opfyldte. Styrelsen for Dataforsyning og Effektivisering har i alt haft 48 milepæle, heraf er 44 opfyldt, tre delvist opfyldt og en ikke opfyldt. </w:t>
      </w:r>
    </w:p>
    <w:p w:rsidR="00092FE3" w:rsidRDefault="001576AD">
      <w:pPr>
        <w:ind w:left="5" w:right="1718"/>
      </w:pPr>
      <w:r>
        <w:lastRenderedPageBreak/>
        <w:t xml:space="preserve">Den samlede målopfyldelse er beskrevet i bilag 4.7. </w:t>
      </w:r>
    </w:p>
    <w:p w:rsidR="00092FE3" w:rsidRDefault="001576AD">
      <w:pPr>
        <w:spacing w:after="33" w:line="259" w:lineRule="auto"/>
        <w:ind w:left="1" w:firstLine="0"/>
      </w:pPr>
      <w:r>
        <w:rPr>
          <w:b/>
          <w:sz w:val="20"/>
        </w:rPr>
        <w:t xml:space="preserve"> </w:t>
      </w:r>
    </w:p>
    <w:p w:rsidR="00092FE3" w:rsidRDefault="001576AD">
      <w:pPr>
        <w:pStyle w:val="Overskrift4"/>
        <w:tabs>
          <w:tab w:val="center" w:pos="943"/>
          <w:tab w:val="center" w:pos="3513"/>
        </w:tabs>
        <w:spacing w:after="3" w:line="259" w:lineRule="auto"/>
        <w:ind w:left="0" w:firstLine="0"/>
      </w:pPr>
      <w:r>
        <w:rPr>
          <w:rFonts w:ascii="Calibri" w:eastAsia="Calibri" w:hAnsi="Calibri" w:cs="Calibri"/>
          <w:b w:val="0"/>
          <w:sz w:val="22"/>
        </w:rPr>
        <w:tab/>
      </w:r>
      <w:r>
        <w:rPr>
          <w:color w:val="4BACC6"/>
          <w:sz w:val="20"/>
        </w:rPr>
        <w:t xml:space="preserve">2.4.2 </w:t>
      </w:r>
      <w:r>
        <w:rPr>
          <w:color w:val="4BACC6"/>
          <w:sz w:val="20"/>
        </w:rPr>
        <w:tab/>
        <w:t xml:space="preserve">Uddybende analyser og vurderinger </w:t>
      </w:r>
    </w:p>
    <w:p w:rsidR="00092FE3" w:rsidRDefault="001576AD">
      <w:pPr>
        <w:spacing w:after="68" w:line="259" w:lineRule="auto"/>
        <w:ind w:left="1" w:firstLine="0"/>
      </w:pPr>
      <w:r>
        <w:t xml:space="preserve"> </w:t>
      </w:r>
    </w:p>
    <w:p w:rsidR="00092FE3" w:rsidRDefault="001576AD">
      <w:pPr>
        <w:ind w:left="5" w:right="1718"/>
      </w:pPr>
      <w:r>
        <w:t xml:space="preserve">Nedenfor er der foretaget en uddybende beskrivelse af mål, som styrelsen har vurderet væsentlige for opgavevaretageisen. Desuden er der foretaget en nærmere vurdering af et af de væsentligste ikke fuldt opfyldte mål </w:t>
      </w:r>
    </w:p>
    <w:p w:rsidR="00092FE3" w:rsidRDefault="001576AD">
      <w:pPr>
        <w:spacing w:after="50" w:line="259" w:lineRule="auto"/>
        <w:ind w:left="1" w:firstLine="0"/>
      </w:pPr>
      <w:r>
        <w:rPr>
          <w:sz w:val="20"/>
        </w:rPr>
        <w:t xml:space="preserve"> </w:t>
      </w:r>
    </w:p>
    <w:p w:rsidR="00092FE3" w:rsidRDefault="001576AD">
      <w:pPr>
        <w:pStyle w:val="Overskrift5"/>
        <w:spacing w:after="30"/>
        <w:ind w:left="-4"/>
      </w:pPr>
      <w:r>
        <w:t xml:space="preserve">A1 Grunddata skaber vækst og effektivisering (Opfyldt) </w:t>
      </w:r>
    </w:p>
    <w:p w:rsidR="00092FE3" w:rsidRDefault="001576AD">
      <w:pPr>
        <w:ind w:left="5" w:right="1718"/>
      </w:pPr>
      <w:r>
        <w:t xml:space="preserve">Det fællesoffentlige grunddataprogram blev afsluttet i efteråret 2019, hvor alle grunddataregistre var implementeret på Datafordeleren. Datafordeleren som fællesoffentlig distributionsplatform for grunddata er således i drift. Der er også etableret </w:t>
      </w:r>
      <w:proofErr w:type="spellStart"/>
      <w:r>
        <w:t>driftsgovernance</w:t>
      </w:r>
      <w:proofErr w:type="spellEnd"/>
      <w:r>
        <w:t xml:space="preserve"> omkring Datafordeleren. </w:t>
      </w:r>
    </w:p>
    <w:p w:rsidR="00092FE3" w:rsidRDefault="001576AD">
      <w:pPr>
        <w:spacing w:after="37" w:line="259" w:lineRule="auto"/>
        <w:ind w:left="0" w:firstLine="0"/>
      </w:pPr>
      <w:r>
        <w:t xml:space="preserve"> </w:t>
      </w:r>
    </w:p>
    <w:p w:rsidR="00092FE3" w:rsidRDefault="001576AD" w:rsidP="001576AD">
      <w:pPr>
        <w:ind w:left="10" w:right="1718" w:firstLine="0"/>
      </w:pPr>
      <w:r>
        <w:t xml:space="preserve">Datafordelerens grunddata er over året i stigende grad blevet taget i anvendelse i takt med, at Datafordelerens tjenester er blevet åbnet for anvenderne. Der var ved udgangen af 2019 åbnet for næsten alle filudtrækstjenester på ejendoms- og adresseområdet, og de resterende tjenester åbnes i starten af 2020.  </w:t>
      </w:r>
    </w:p>
    <w:p w:rsidR="00092FE3" w:rsidRDefault="001576AD">
      <w:pPr>
        <w:spacing w:after="36" w:line="259" w:lineRule="auto"/>
        <w:ind w:left="0" w:firstLine="0"/>
      </w:pPr>
      <w:r>
        <w:t xml:space="preserve"> </w:t>
      </w:r>
    </w:p>
    <w:p w:rsidR="00092FE3" w:rsidRDefault="001576AD" w:rsidP="001576AD">
      <w:pPr>
        <w:ind w:left="10" w:right="1718" w:firstLine="0"/>
      </w:pPr>
      <w:r>
        <w:t xml:space="preserve">Datafordelerens driftseffektivitet er løbende blevet forbedret, dog er der fortsat enkelte udfald i forhold til indlæsningsfunktionaliteten. Der er sammen med leverandøren af Datafordeleren arbejdet på at udbedre dette. Driftseffektiviteten vil være en central del af afprøvningen af </w:t>
      </w:r>
    </w:p>
    <w:p w:rsidR="00092FE3" w:rsidRDefault="001576AD">
      <w:pPr>
        <w:ind w:left="5" w:right="1718"/>
      </w:pPr>
      <w:r>
        <w:t xml:space="preserve">Datafordeleren i driftsprøven. Driftsprøven er blevet genplanlagt og gennemføres i 2020.   </w:t>
      </w:r>
    </w:p>
    <w:p w:rsidR="00092FE3" w:rsidRDefault="001576AD">
      <w:pPr>
        <w:spacing w:after="67" w:line="259" w:lineRule="auto"/>
        <w:ind w:left="0" w:firstLine="0"/>
      </w:pPr>
      <w:r>
        <w:t xml:space="preserve"> </w:t>
      </w:r>
    </w:p>
    <w:p w:rsidR="00092FE3" w:rsidRDefault="001576AD">
      <w:pPr>
        <w:pStyle w:val="Overskrift5"/>
        <w:spacing w:after="31"/>
        <w:ind w:left="-4"/>
      </w:pPr>
      <w:r>
        <w:t xml:space="preserve">A3 Dataunderstøttede infrastrukturinvesteringer (Opfyldt) </w:t>
      </w:r>
    </w:p>
    <w:p w:rsidR="00092FE3" w:rsidRDefault="001576AD">
      <w:pPr>
        <w:ind w:left="5" w:right="1718"/>
      </w:pPr>
      <w:r>
        <w:t>Det tværoffentlige samarbejde om terræn-, klima og vanddata (TKV) med SDFE i spidsen og deltagelse af Danske Regioner, KL og Miljøstyrelsen besluttede i 2019 at etablere en lang række projekter, der alle forventes at være afsluttet inden udgangen af 2020, herunder etablering af et Hydrologisk Informations- og Prognosesystem (HIP) og Samling af Vandløbsdata (</w:t>
      </w:r>
      <w:proofErr w:type="spellStart"/>
      <w:r>
        <w:t>SaV</w:t>
      </w:r>
      <w:proofErr w:type="spellEnd"/>
      <w:r>
        <w:t xml:space="preserve">). </w:t>
      </w:r>
    </w:p>
    <w:p w:rsidR="00092FE3" w:rsidRDefault="001576AD">
      <w:pPr>
        <w:spacing w:after="27"/>
        <w:ind w:left="5" w:right="1718"/>
      </w:pPr>
      <w:r>
        <w:lastRenderedPageBreak/>
        <w:t xml:space="preserve">Projekterne forventes afsluttet inden udgangen af 2020.  </w:t>
      </w:r>
    </w:p>
    <w:p w:rsidR="00092FE3" w:rsidRDefault="001576AD">
      <w:pPr>
        <w:spacing w:after="37" w:line="259" w:lineRule="auto"/>
        <w:ind w:left="0" w:firstLine="0"/>
      </w:pPr>
      <w:r>
        <w:t xml:space="preserve"> </w:t>
      </w:r>
    </w:p>
    <w:p w:rsidR="00092FE3" w:rsidRDefault="001576AD">
      <w:pPr>
        <w:ind w:left="5" w:right="1718"/>
      </w:pPr>
      <w:r>
        <w:t xml:space="preserve">Disse projekter tager udgangspunkt i en grunddig analyse af anvenderbehov, som SDFE har udarbejdet i 2019. Analysen er foretaget i en lang række forskellige sektorer, herunder forsyningssektoren, der har behov for samlet overblik over og adgang til oplysninger om vand på terræn. Analyserne har været grundlaget for beslutninger om at gennemføre projekterne, der har været behandlet i Statens IT-råd. </w:t>
      </w:r>
    </w:p>
    <w:p w:rsidR="00092FE3" w:rsidRDefault="001576AD">
      <w:pPr>
        <w:spacing w:after="37" w:line="259" w:lineRule="auto"/>
        <w:ind w:left="0" w:firstLine="0"/>
      </w:pPr>
      <w:r>
        <w:t xml:space="preserve"> </w:t>
      </w:r>
    </w:p>
    <w:p w:rsidR="00092FE3" w:rsidRDefault="001576AD">
      <w:pPr>
        <w:ind w:left="5" w:right="1718"/>
      </w:pPr>
      <w:r>
        <w:t xml:space="preserve">Projekterne under TKV vil tilsammen bidrage til en forbedring af grundlaget for beslutninger om investeringer i natur- og miljøbeskyttelse, byplanlægning, vandforsyning- og afledning, klimatilpasning, anlægsinvesteringer og beredskab m.m. Projekterne forventes alle afsluttet inden udgangen af 2020. </w:t>
      </w:r>
    </w:p>
    <w:p w:rsidR="00092FE3" w:rsidRDefault="001576AD">
      <w:pPr>
        <w:spacing w:after="36" w:line="259" w:lineRule="auto"/>
        <w:ind w:left="0" w:firstLine="0"/>
      </w:pPr>
      <w:r>
        <w:t xml:space="preserve"> </w:t>
      </w:r>
    </w:p>
    <w:p w:rsidR="00092FE3" w:rsidRDefault="001576AD">
      <w:pPr>
        <w:ind w:left="5" w:right="1718"/>
      </w:pPr>
      <w:r>
        <w:t xml:space="preserve">Der er en lang række oplagte videreudviklingsperspektiver på de i gangværende projekter. Derfor er der i 2019 gennemført potentialevurdering af videreudvikling af Det Hydrologiske Informations- og prognosesystem. Ligesom mulighed for at integrere højdemodellen med oplysninger om oversvømmelser fra grundvand og vandløb, således at oversvømmelser bedre vil kunne simuleres fremadrettet. Det er endnu ikke besluttet, hvorvidt initiativerne skal videreudvikles efter 2020. </w:t>
      </w:r>
    </w:p>
    <w:p w:rsidR="00092FE3" w:rsidRDefault="001576AD">
      <w:pPr>
        <w:spacing w:after="37" w:line="259" w:lineRule="auto"/>
        <w:ind w:left="1" w:firstLine="0"/>
      </w:pPr>
      <w:r>
        <w:rPr>
          <w:b/>
        </w:rPr>
        <w:t xml:space="preserve"> </w:t>
      </w:r>
    </w:p>
    <w:p w:rsidR="001576AD" w:rsidRDefault="001576AD">
      <w:pPr>
        <w:pStyle w:val="Overskrift5"/>
        <w:spacing w:after="31"/>
        <w:ind w:left="-4"/>
      </w:pPr>
    </w:p>
    <w:p w:rsidR="001576AD" w:rsidRDefault="001576AD">
      <w:pPr>
        <w:pStyle w:val="Overskrift5"/>
        <w:spacing w:after="31"/>
        <w:ind w:left="-4"/>
      </w:pPr>
    </w:p>
    <w:p w:rsidR="001576AD" w:rsidRDefault="001576AD">
      <w:pPr>
        <w:pStyle w:val="Overskrift5"/>
        <w:spacing w:after="31"/>
        <w:ind w:left="-4"/>
      </w:pPr>
    </w:p>
    <w:p w:rsidR="00092FE3" w:rsidRDefault="001576AD">
      <w:pPr>
        <w:pStyle w:val="Overskrift5"/>
        <w:spacing w:after="31"/>
        <w:ind w:left="-4"/>
      </w:pPr>
      <w:r>
        <w:t xml:space="preserve">A4 Produktion af Geografiske Variable skal implementeres (Delvist opfyldt) </w:t>
      </w:r>
    </w:p>
    <w:p w:rsidR="00092FE3" w:rsidRDefault="001576AD">
      <w:pPr>
        <w:ind w:left="5" w:right="1718"/>
      </w:pPr>
      <w:r>
        <w:t xml:space="preserve">SDFE har siden 2015 opbygget et tæt, konstruktivt og værdiskabende samarbejde med Udviklings- og Forenklingsstyrelsen og Vurderingsstyrelsen under Skatteministeriet om leverancer af kildedata og geografiske variable til de kommende, databaserede ejendomsvurderinger. I 2019 har SDFE leveret ca. 60 kildedatasæt og 30 geografiske variable samt databeskrivelser, skråfotos og webservices til Skatteforvaltningen. Hovedleverancen til de nye ejendomsvurderinger i 2020 er således udarbejdet og leveret til tiden.  </w:t>
      </w:r>
    </w:p>
    <w:p w:rsidR="00092FE3" w:rsidRDefault="001576AD">
      <w:pPr>
        <w:spacing w:after="37" w:line="259" w:lineRule="auto"/>
        <w:ind w:left="1" w:firstLine="0"/>
      </w:pPr>
      <w:r>
        <w:t xml:space="preserve"> </w:t>
      </w:r>
    </w:p>
    <w:p w:rsidR="00092FE3" w:rsidRDefault="001576AD">
      <w:pPr>
        <w:ind w:left="5" w:right="1718"/>
      </w:pPr>
      <w:r>
        <w:lastRenderedPageBreak/>
        <w:t xml:space="preserve">I forhold til en forventet idriftsættelse af de nye ejendomsvurderinger i 2020, er der et væsentligt udestående om etablering af et systemunderstøttet flow for indmeldinger af fejl fra </w:t>
      </w:r>
    </w:p>
    <w:p w:rsidR="00092FE3" w:rsidRDefault="001576AD">
      <w:pPr>
        <w:ind w:left="5" w:right="1718"/>
      </w:pPr>
      <w:r>
        <w:t xml:space="preserve">Vurderingsstyrelsens sagsbehandling. SDFE har leveret sin del af den tekniske løsning i form af en ny indberetningsplatform. Efterfølgende er tidsplanen blevet ændret, ligesom der er fremkommet nye ønsker til behandlingen af indberetninger, som går ud over det oprindeligt aftalte </w:t>
      </w:r>
      <w:proofErr w:type="spellStart"/>
      <w:r>
        <w:t>indberetningsflow</w:t>
      </w:r>
      <w:proofErr w:type="spellEnd"/>
      <w:r>
        <w:t xml:space="preserve">. SDFE og Skatteforvaltningen er i dialog om en afdækning af disse opgaver, herunder de rammemæssige forudsætninger. </w:t>
      </w:r>
    </w:p>
    <w:p w:rsidR="00092FE3" w:rsidRDefault="001576AD">
      <w:pPr>
        <w:spacing w:after="67" w:line="259" w:lineRule="auto"/>
        <w:ind w:left="0" w:firstLine="0"/>
      </w:pPr>
      <w:r>
        <w:t xml:space="preserve"> </w:t>
      </w:r>
    </w:p>
    <w:p w:rsidR="00092FE3" w:rsidRDefault="001576AD">
      <w:pPr>
        <w:pStyle w:val="Overskrift5"/>
        <w:spacing w:after="51"/>
        <w:ind w:left="-4"/>
      </w:pPr>
      <w:r>
        <w:t xml:space="preserve">A9 Fra stationær til dynamisk forvaltning (Opfyldt) </w:t>
      </w:r>
    </w:p>
    <w:p w:rsidR="00092FE3" w:rsidRDefault="001576AD">
      <w:pPr>
        <w:spacing w:after="100" w:line="324" w:lineRule="auto"/>
        <w:ind w:left="5" w:right="1718"/>
      </w:pPr>
      <w:r>
        <w:t>SDFE har arbejdet for at tiltrække nye brugere til testplatformen TAPAS med henblik på at teste brug af real position inden for deres forretningsområder. I 2019 har 17 virksomheder oprettet en brugeraftale, og en virksomhed har opsagt deres brugeraftale, da virksomheden har færdiggjort deres projekt i regi af TAPAS. Der er gennemført en brugerundersøgelse, der dokumenterer, at alle brugere oplever stor værdi af at teste deres forretningsområde på TAPAS. Der er endvidere etableret to projekter, der anvender dynamisk information som grundlag for opgavevaretagelsen. Dette er udmøntet i projektet ”</w:t>
      </w:r>
      <w:proofErr w:type="spellStart"/>
      <w:r>
        <w:t>CityShark</w:t>
      </w:r>
      <w:proofErr w:type="spellEnd"/>
      <w:r>
        <w:t xml:space="preserve">”, som har demonstreret potentialerne ved en kombination af dynamisk positioneringsdata og sensordata. Det andet projekt udføres sammen med Capra </w:t>
      </w:r>
      <w:proofErr w:type="spellStart"/>
      <w:r>
        <w:t>Robotics</w:t>
      </w:r>
      <w:proofErr w:type="spellEnd"/>
      <w:r>
        <w:t xml:space="preserve"> til udvikling af deres autonomi robotunderstel.  </w:t>
      </w:r>
    </w:p>
    <w:p w:rsidR="00092FE3" w:rsidRDefault="001576AD">
      <w:pPr>
        <w:ind w:left="5" w:right="1718"/>
      </w:pPr>
      <w:r>
        <w:t xml:space="preserve">For at opbygge området inden for udviklingen af grundlaget for infrastruktur til indendørs positionering er der indgået to samarbejdsaftaler med eksterne myndigheder. Dette er konkret udmøntet i forpligtende samarbejde med Bygningsstyrelsen og Syddansk Universitet. Herudover er der indgået aftale med KL om afdækning af kommunernes behov for indendørs positionering. I tillæg til dette er der, </w:t>
      </w:r>
      <w:r>
        <w:lastRenderedPageBreak/>
        <w:t xml:space="preserve">med henblik på at afdække værdien af positioneringstjenester og værdien af teknologisk udvikling ved fx øget præcision, udarbejdet en ekstern analyse af værdien af positioneringstjenester i en række anvendelser. Denne viser, at nytteværdien af positioneringstjenester i 2019 kan beregnes til 14,3 mia. kr., stigende til estimeret 19,6 mia. kr. i </w:t>
      </w:r>
    </w:p>
    <w:p w:rsidR="00092FE3" w:rsidRDefault="001576AD">
      <w:pPr>
        <w:ind w:left="5" w:right="1718"/>
      </w:pPr>
      <w:r>
        <w:t xml:space="preserve">2030. </w:t>
      </w:r>
    </w:p>
    <w:p w:rsidR="00092FE3" w:rsidRDefault="001576AD">
      <w:pPr>
        <w:spacing w:after="0" w:line="259" w:lineRule="auto"/>
        <w:ind w:left="0" w:firstLine="0"/>
      </w:pPr>
      <w:r>
        <w:t xml:space="preserve"> </w:t>
      </w:r>
      <w:r>
        <w:tab/>
        <w:t xml:space="preserve"> </w:t>
      </w:r>
    </w:p>
    <w:p w:rsidR="00092FE3" w:rsidRDefault="001576AD">
      <w:pPr>
        <w:spacing w:after="15" w:line="259" w:lineRule="auto"/>
        <w:ind w:left="1" w:firstLine="0"/>
      </w:pPr>
      <w:r>
        <w:t xml:space="preserve"> </w:t>
      </w:r>
    </w:p>
    <w:p w:rsidR="001576AD" w:rsidRDefault="001576AD">
      <w:pPr>
        <w:spacing w:after="15" w:line="259" w:lineRule="auto"/>
        <w:ind w:left="1" w:firstLine="0"/>
      </w:pPr>
    </w:p>
    <w:p w:rsidR="001576AD" w:rsidRDefault="001576AD">
      <w:pPr>
        <w:spacing w:after="15" w:line="259" w:lineRule="auto"/>
        <w:ind w:left="1" w:firstLine="0"/>
      </w:pPr>
    </w:p>
    <w:p w:rsidR="001576AD" w:rsidRDefault="001576AD">
      <w:pPr>
        <w:spacing w:after="15" w:line="259" w:lineRule="auto"/>
        <w:ind w:left="1" w:firstLine="0"/>
      </w:pPr>
    </w:p>
    <w:p w:rsidR="001576AD" w:rsidRDefault="001576AD">
      <w:pPr>
        <w:spacing w:after="15" w:line="259" w:lineRule="auto"/>
        <w:ind w:left="1" w:firstLine="0"/>
      </w:pPr>
    </w:p>
    <w:p w:rsidR="001576AD" w:rsidRDefault="001576AD">
      <w:pPr>
        <w:spacing w:after="15" w:line="259" w:lineRule="auto"/>
        <w:ind w:left="1" w:firstLine="0"/>
      </w:pPr>
    </w:p>
    <w:p w:rsidR="001576AD" w:rsidRDefault="001576AD">
      <w:pPr>
        <w:spacing w:after="15" w:line="259" w:lineRule="auto"/>
        <w:ind w:left="1" w:firstLine="0"/>
      </w:pPr>
    </w:p>
    <w:p w:rsidR="001576AD" w:rsidRDefault="001576AD">
      <w:pPr>
        <w:spacing w:after="15" w:line="259" w:lineRule="auto"/>
        <w:ind w:left="1" w:firstLine="0"/>
      </w:pPr>
    </w:p>
    <w:p w:rsidR="001576AD" w:rsidRDefault="001576AD">
      <w:pPr>
        <w:spacing w:after="15" w:line="259" w:lineRule="auto"/>
        <w:ind w:left="1" w:firstLine="0"/>
      </w:pPr>
    </w:p>
    <w:p w:rsidR="001576AD" w:rsidRDefault="001576AD">
      <w:pPr>
        <w:spacing w:after="15" w:line="259" w:lineRule="auto"/>
        <w:ind w:left="1" w:firstLine="0"/>
      </w:pPr>
    </w:p>
    <w:p w:rsidR="001576AD" w:rsidRDefault="001576AD">
      <w:pPr>
        <w:spacing w:after="15" w:line="259" w:lineRule="auto"/>
        <w:ind w:left="1" w:firstLine="0"/>
      </w:pPr>
    </w:p>
    <w:p w:rsidR="001576AD" w:rsidRDefault="001576AD">
      <w:pPr>
        <w:spacing w:after="15" w:line="259" w:lineRule="auto"/>
        <w:ind w:left="1" w:firstLine="0"/>
      </w:pPr>
    </w:p>
    <w:p w:rsidR="001576AD" w:rsidRDefault="001576AD">
      <w:pPr>
        <w:spacing w:after="15" w:line="259" w:lineRule="auto"/>
        <w:ind w:left="1" w:firstLine="0"/>
      </w:pPr>
    </w:p>
    <w:p w:rsidR="001576AD" w:rsidRDefault="001576AD">
      <w:pPr>
        <w:spacing w:after="15" w:line="259" w:lineRule="auto"/>
        <w:ind w:left="1" w:firstLine="0"/>
      </w:pPr>
    </w:p>
    <w:p w:rsidR="001576AD" w:rsidRDefault="001576AD">
      <w:pPr>
        <w:spacing w:after="15" w:line="259" w:lineRule="auto"/>
        <w:ind w:left="1" w:firstLine="0"/>
      </w:pPr>
    </w:p>
    <w:p w:rsidR="001576AD" w:rsidRDefault="001576AD">
      <w:pPr>
        <w:spacing w:after="15" w:line="259" w:lineRule="auto"/>
        <w:ind w:left="1" w:firstLine="0"/>
      </w:pPr>
    </w:p>
    <w:p w:rsidR="00092FE3" w:rsidRDefault="001576AD">
      <w:pPr>
        <w:spacing w:after="135" w:line="259" w:lineRule="auto"/>
        <w:ind w:left="1" w:firstLine="0"/>
      </w:pPr>
      <w:r>
        <w:t xml:space="preserve"> </w:t>
      </w:r>
    </w:p>
    <w:p w:rsidR="00092FE3" w:rsidRDefault="001576AD">
      <w:pPr>
        <w:pStyle w:val="Overskrift2"/>
        <w:tabs>
          <w:tab w:val="center" w:pos="915"/>
          <w:tab w:val="center" w:pos="3743"/>
        </w:tabs>
        <w:ind w:left="0" w:firstLine="0"/>
      </w:pPr>
      <w:r>
        <w:rPr>
          <w:rFonts w:ascii="Calibri" w:eastAsia="Calibri" w:hAnsi="Calibri" w:cs="Calibri"/>
          <w:b w:val="0"/>
          <w:color w:val="000000"/>
          <w:sz w:val="22"/>
        </w:rPr>
        <w:tab/>
      </w:r>
      <w:r>
        <w:t xml:space="preserve">2.5 </w:t>
      </w:r>
      <w:r>
        <w:tab/>
        <w:t xml:space="preserve">Forventninger til det kommende år </w:t>
      </w:r>
      <w:r>
        <w:rPr>
          <w:color w:val="000000"/>
          <w:sz w:val="20"/>
        </w:rPr>
        <w:t xml:space="preserve"> </w:t>
      </w:r>
    </w:p>
    <w:p w:rsidR="00092FE3" w:rsidRDefault="001576AD">
      <w:pPr>
        <w:spacing w:after="68" w:line="259" w:lineRule="auto"/>
        <w:ind w:left="1" w:firstLine="0"/>
      </w:pPr>
      <w:r>
        <w:t xml:space="preserve"> </w:t>
      </w:r>
    </w:p>
    <w:p w:rsidR="00092FE3" w:rsidRDefault="001576AD">
      <w:pPr>
        <w:ind w:left="5" w:right="1718"/>
      </w:pPr>
      <w:r>
        <w:t xml:space="preserve">For at skabe resultater etablerer Styrelsen for Dataforsyning og Effektivisering samarbejder på tværs af den offentlige sektor. Styrelsens evne til at forstå andres databehov er afgørende for at kunne identificere, hvor bedre brug af offentlige data kan komme hele samfundet til gode – og hvad det kræver at høste effekten. </w:t>
      </w:r>
    </w:p>
    <w:p w:rsidR="00092FE3" w:rsidRDefault="001576AD">
      <w:pPr>
        <w:spacing w:after="69" w:line="259" w:lineRule="auto"/>
        <w:ind w:left="1" w:firstLine="0"/>
      </w:pPr>
      <w:r>
        <w:t xml:space="preserve"> </w:t>
      </w:r>
    </w:p>
    <w:p w:rsidR="00092FE3" w:rsidRDefault="001576AD">
      <w:pPr>
        <w:pStyle w:val="Overskrift4"/>
        <w:spacing w:after="36" w:line="259" w:lineRule="auto"/>
        <w:ind w:left="-4"/>
      </w:pPr>
      <w:r>
        <w:rPr>
          <w:b w:val="0"/>
          <w:i/>
        </w:rPr>
        <w:t xml:space="preserve">Bidrag til regeringens arbejde med Klimaneutralt Danmark </w:t>
      </w:r>
    </w:p>
    <w:p w:rsidR="00092FE3" w:rsidRDefault="001576AD">
      <w:pPr>
        <w:ind w:left="5" w:right="1718"/>
      </w:pPr>
      <w:r>
        <w:t xml:space="preserve">I 2020 vil SDFE som en del af Klima-, Energi- og Forsyningsministeriets koncern bidrage til regeringens arbejde med klimaneutralt Danmark gennem blandt andet dataunderstøttelse. Derfor fokuserer SDFE på initiativer rettet mod at tilvejebringe relevante data og datainfrastruktur, som kan understøtte andre myndigheder og øvrige centrale aktørers konkrete reduktionsindsatser. En række områder vurderes at være særligt relevante fra et dataperspektiv; landbrug/skov og arealforvaltning, transportsektoren, fremme af energieffektivisering i bygninger samt grøn omstilling i varmesektoren og øget elektrificering.  </w:t>
      </w:r>
    </w:p>
    <w:p w:rsidR="00092FE3" w:rsidRDefault="001576AD">
      <w:pPr>
        <w:spacing w:after="37" w:line="259" w:lineRule="auto"/>
        <w:ind w:left="1" w:firstLine="0"/>
      </w:pPr>
      <w:r>
        <w:t xml:space="preserve"> </w:t>
      </w:r>
    </w:p>
    <w:p w:rsidR="00092FE3" w:rsidRDefault="001576AD">
      <w:pPr>
        <w:pStyle w:val="Overskrift4"/>
        <w:spacing w:after="36" w:line="259" w:lineRule="auto"/>
        <w:ind w:left="-4"/>
      </w:pPr>
      <w:r>
        <w:rPr>
          <w:b w:val="0"/>
          <w:i/>
        </w:rPr>
        <w:t xml:space="preserve">Dataunderstøttelse af digitaliseringsklar lovgivning </w:t>
      </w:r>
    </w:p>
    <w:p w:rsidR="00092FE3" w:rsidRDefault="001576AD">
      <w:pPr>
        <w:ind w:left="5" w:right="1718"/>
      </w:pPr>
      <w:r>
        <w:t>Folketinget indgik i 2018 en aftale om, at lovgivningen skal kunne digitaliseres – aftalen om digitaliseringsklar lovgivning. SDFE ønsker i 2020 at understøtte arbejdet ved at vejlede om hensigtsmæssig anvendelse af geodata i lovgivningen, samt tilvejebringe et beslutningsgrundlag for re</w:t>
      </w:r>
      <w:r>
        <w:lastRenderedPageBreak/>
        <w:t xml:space="preserve">geringen om etablering af fællesoffentlig distributionsløsning til at understøtte retlige geografiske data i love og bekendtgørelser. </w:t>
      </w:r>
    </w:p>
    <w:p w:rsidR="00092FE3" w:rsidRDefault="001576AD">
      <w:pPr>
        <w:spacing w:after="69" w:line="259" w:lineRule="auto"/>
        <w:ind w:left="1" w:firstLine="0"/>
      </w:pPr>
      <w:r>
        <w:t xml:space="preserve"> </w:t>
      </w:r>
    </w:p>
    <w:p w:rsidR="00092FE3" w:rsidRDefault="001576AD">
      <w:pPr>
        <w:pStyle w:val="Overskrift4"/>
        <w:spacing w:after="36" w:line="259" w:lineRule="auto"/>
        <w:ind w:left="-4"/>
      </w:pPr>
      <w:r>
        <w:rPr>
          <w:b w:val="0"/>
          <w:i/>
        </w:rPr>
        <w:t xml:space="preserve">Etablering af dataforsyningen.dk og på plads på datafordeleren </w:t>
      </w:r>
    </w:p>
    <w:p w:rsidR="00092FE3" w:rsidRDefault="001576AD">
      <w:pPr>
        <w:ind w:left="5" w:right="1718"/>
      </w:pPr>
      <w:r>
        <w:t xml:space="preserve">I 2020 konsolideres en række af </w:t>
      </w:r>
      <w:proofErr w:type="spellStart"/>
      <w:r>
        <w:t>SDFE’s</w:t>
      </w:r>
      <w:proofErr w:type="spellEnd"/>
      <w:r>
        <w:t xml:space="preserve"> distributionskanaler i to hovedkanaler: Datafordeler og Dataforsyning.  </w:t>
      </w:r>
    </w:p>
    <w:p w:rsidR="00092FE3" w:rsidRDefault="001576AD">
      <w:pPr>
        <w:spacing w:after="37" w:line="259" w:lineRule="auto"/>
        <w:ind w:left="1" w:firstLine="0"/>
      </w:pPr>
      <w:r>
        <w:t xml:space="preserve"> </w:t>
      </w:r>
    </w:p>
    <w:p w:rsidR="00092FE3" w:rsidRDefault="001576AD">
      <w:pPr>
        <w:ind w:left="5" w:right="1718"/>
      </w:pPr>
      <w:r>
        <w:t xml:space="preserve">Datafordeler er den fællesoffentlige distributionsplatform af grunddata. Det indebærer, at de resterende dele af grunddata, som endnu ikke distribueres via Datafordeler, skal flyttes i løbet af 2020 – og anvenderne skal flytte med, så investeringerne i Grunddataprogrammet udnyttes bedst muligt. Det indebærer en samtidig tilpasning af den hidtidige distributionskanal Kortforsyningen, der i løbet af 2020 relanceres som Dataforsyningen, hvor der samtidig opnås sømløs adgang til de data, der distribueres via datafordeleren og </w:t>
      </w:r>
      <w:proofErr w:type="spellStart"/>
      <w:r>
        <w:t>ledningsejerregistret</w:t>
      </w:r>
      <w:proofErr w:type="spellEnd"/>
      <w:r>
        <w:t xml:space="preserve">. Målet med denne relancering er, at SDFE i 2020 øger anvendelsen af data ved at gøre det let for nuværende og potentielle brugere at anvende data, så data bidrager til at skabe værdi i samfundet.  </w:t>
      </w:r>
    </w:p>
    <w:p w:rsidR="00092FE3" w:rsidRDefault="001576AD">
      <w:pPr>
        <w:spacing w:after="36" w:line="259" w:lineRule="auto"/>
        <w:ind w:left="1" w:firstLine="0"/>
      </w:pPr>
      <w:r>
        <w:rPr>
          <w:i/>
        </w:rPr>
        <w:t xml:space="preserve"> </w:t>
      </w:r>
    </w:p>
    <w:p w:rsidR="00092FE3" w:rsidRDefault="001576AD">
      <w:pPr>
        <w:spacing w:after="210"/>
        <w:ind w:left="5" w:right="1718"/>
      </w:pPr>
      <w:r>
        <w:t xml:space="preserve">For at nå målet skal der lanceres en ny samlet indgang til data med letforståelig information om data, brugervenligt design og mulighed for at hente data fra underliggende distributionskanaler i én sammenhængende brugerrejse. </w:t>
      </w:r>
    </w:p>
    <w:p w:rsidR="00092FE3" w:rsidRDefault="001576AD">
      <w:pPr>
        <w:spacing w:after="242"/>
        <w:ind w:left="5" w:right="1718"/>
      </w:pPr>
      <w:r>
        <w:t xml:space="preserve">Det er i forbindelse med finanslov 2019 aftalt at finansiere en ny kortlægning af Grønland delvist ved brug af </w:t>
      </w:r>
      <w:proofErr w:type="spellStart"/>
      <w:r>
        <w:t>SDFE’s</w:t>
      </w:r>
      <w:proofErr w:type="spellEnd"/>
      <w:r>
        <w:t xml:space="preserve"> opsparede midler over årene 2019-2022, hvilket afspejles i det forventede merforbrug i 2020, jf. tabel 5 nedenfor.       </w:t>
      </w:r>
    </w:p>
    <w:p w:rsidR="00092FE3" w:rsidRDefault="001576AD">
      <w:pPr>
        <w:pStyle w:val="Overskrift4"/>
        <w:ind w:left="-4"/>
      </w:pPr>
      <w:r>
        <w:t xml:space="preserve">Tabel 5. Forventninger til det kommende år  </w:t>
      </w:r>
    </w:p>
    <w:tbl>
      <w:tblPr>
        <w:tblStyle w:val="TableGrid"/>
        <w:tblW w:w="7336" w:type="dxa"/>
        <w:tblInd w:w="7" w:type="dxa"/>
        <w:tblCellMar>
          <w:top w:w="39" w:type="dxa"/>
          <w:left w:w="107" w:type="dxa"/>
          <w:bottom w:w="0" w:type="dxa"/>
          <w:right w:w="57" w:type="dxa"/>
        </w:tblCellMar>
        <w:tblLook w:val="04A0" w:firstRow="1" w:lastRow="0" w:firstColumn="1" w:lastColumn="0" w:noHBand="0" w:noVBand="1"/>
      </w:tblPr>
      <w:tblGrid>
        <w:gridCol w:w="2802"/>
        <w:gridCol w:w="2126"/>
        <w:gridCol w:w="2408"/>
      </w:tblGrid>
      <w:tr w:rsidR="00092FE3">
        <w:trPr>
          <w:trHeight w:val="245"/>
        </w:trPr>
        <w:tc>
          <w:tcPr>
            <w:tcW w:w="2801"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firstLine="0"/>
            </w:pPr>
            <w:r>
              <w:t xml:space="preserve">Mio. kr. </w:t>
            </w:r>
          </w:p>
        </w:tc>
        <w:tc>
          <w:tcPr>
            <w:tcW w:w="2126"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 w:firstLine="0"/>
            </w:pPr>
            <w:r>
              <w:rPr>
                <w:b/>
              </w:rPr>
              <w:t xml:space="preserve">Regnskab 2019 </w:t>
            </w:r>
          </w:p>
        </w:tc>
        <w:tc>
          <w:tcPr>
            <w:tcW w:w="2408"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 w:firstLine="0"/>
            </w:pPr>
            <w:r>
              <w:rPr>
                <w:b/>
              </w:rPr>
              <w:t xml:space="preserve">Grundbudget 2020 </w:t>
            </w:r>
          </w:p>
        </w:tc>
      </w:tr>
      <w:tr w:rsidR="00092FE3">
        <w:trPr>
          <w:trHeight w:val="250"/>
        </w:trPr>
        <w:tc>
          <w:tcPr>
            <w:tcW w:w="280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pPr>
            <w:r>
              <w:t xml:space="preserve">Bevilling og øvrige indtægter </w:t>
            </w:r>
          </w:p>
        </w:tc>
        <w:tc>
          <w:tcPr>
            <w:tcW w:w="212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-329,3 </w:t>
            </w:r>
          </w:p>
        </w:tc>
        <w:tc>
          <w:tcPr>
            <w:tcW w:w="240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-309,3 </w:t>
            </w:r>
          </w:p>
        </w:tc>
      </w:tr>
      <w:tr w:rsidR="00092FE3">
        <w:trPr>
          <w:trHeight w:val="247"/>
        </w:trPr>
        <w:tc>
          <w:tcPr>
            <w:tcW w:w="280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pPr>
            <w:r>
              <w:t xml:space="preserve">Udgifter </w:t>
            </w:r>
          </w:p>
        </w:tc>
        <w:tc>
          <w:tcPr>
            <w:tcW w:w="212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343,5 </w:t>
            </w:r>
          </w:p>
        </w:tc>
        <w:tc>
          <w:tcPr>
            <w:tcW w:w="240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333,1 </w:t>
            </w:r>
          </w:p>
        </w:tc>
      </w:tr>
      <w:tr w:rsidR="00092FE3">
        <w:trPr>
          <w:trHeight w:val="248"/>
        </w:trPr>
        <w:tc>
          <w:tcPr>
            <w:tcW w:w="280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pPr>
            <w:r>
              <w:t xml:space="preserve">Resultat </w:t>
            </w:r>
          </w:p>
        </w:tc>
        <w:tc>
          <w:tcPr>
            <w:tcW w:w="212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14,2 </w:t>
            </w:r>
          </w:p>
        </w:tc>
        <w:tc>
          <w:tcPr>
            <w:tcW w:w="240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23,8 </w:t>
            </w:r>
          </w:p>
        </w:tc>
      </w:tr>
    </w:tbl>
    <w:p w:rsidR="00092FE3" w:rsidRDefault="001576AD">
      <w:pPr>
        <w:spacing w:after="23" w:line="268" w:lineRule="auto"/>
        <w:ind w:left="-4" w:right="2074"/>
      </w:pPr>
      <w:r>
        <w:rPr>
          <w:sz w:val="16"/>
        </w:rPr>
        <w:t>Kilde: Tallene fremgår af udtræk fra Statens koncernsystem. Dog indgår det bevilligede merforbrug på 4,0 mio. kr. på FL20 ikke under ”Bevilling og øvrige indtægter” på Grund</w:t>
      </w:r>
      <w:r>
        <w:rPr>
          <w:sz w:val="16"/>
        </w:rPr>
        <w:lastRenderedPageBreak/>
        <w:t xml:space="preserve">budget 2020 som i SKS-rapporten. Det bevilligede merforbrug er i stedet fratrukket resultatet, hvorved dette bliver mere sammenligneligt med årsrapportens øvrige tabeller.  </w:t>
      </w:r>
      <w:r>
        <w:t xml:space="preserve"> </w:t>
      </w:r>
    </w:p>
    <w:p w:rsidR="00092FE3" w:rsidRDefault="001576AD">
      <w:pPr>
        <w:pStyle w:val="Overskrift1"/>
        <w:spacing w:after="1198"/>
        <w:ind w:left="-4"/>
      </w:pPr>
      <w:r>
        <w:t xml:space="preserve">3. Regnskab </w:t>
      </w:r>
    </w:p>
    <w:p w:rsidR="00092FE3" w:rsidRDefault="001576AD">
      <w:pPr>
        <w:pStyle w:val="Overskrift2"/>
        <w:tabs>
          <w:tab w:val="center" w:pos="555"/>
          <w:tab w:val="center" w:pos="3110"/>
        </w:tabs>
        <w:ind w:left="0" w:firstLine="0"/>
      </w:pPr>
      <w:r>
        <w:rPr>
          <w:rFonts w:ascii="Calibri" w:eastAsia="Calibri" w:hAnsi="Calibri" w:cs="Calibri"/>
          <w:b w:val="0"/>
          <w:color w:val="000000"/>
          <w:sz w:val="22"/>
        </w:rPr>
        <w:tab/>
      </w:r>
      <w:r>
        <w:t xml:space="preserve">3.1 </w:t>
      </w:r>
      <w:r>
        <w:tab/>
        <w:t xml:space="preserve">Anvendt regnskabspraksis  </w:t>
      </w:r>
    </w:p>
    <w:p w:rsidR="00092FE3" w:rsidRDefault="001576AD">
      <w:pPr>
        <w:spacing w:after="14" w:line="259" w:lineRule="auto"/>
        <w:ind w:left="1" w:firstLine="0"/>
      </w:pPr>
      <w:r>
        <w:t xml:space="preserve"> </w:t>
      </w:r>
    </w:p>
    <w:p w:rsidR="00092FE3" w:rsidRDefault="001576AD">
      <w:pPr>
        <w:ind w:left="5" w:right="1718"/>
      </w:pPr>
      <w:r>
        <w:t>Anvendt regnskabspraksis i Styrelsen for Dataforsyning og Effektivisering følger de generelle retningslinjer, som er fastlagt i regnskabsbekendtgørelsen og nærmere beskrevet i Finansministeriets Økonomisk Administrativ Vejledning på</w:t>
      </w:r>
      <w:hyperlink r:id="rId12">
        <w:r>
          <w:t xml:space="preserve"> www.oav.dk.</w:t>
        </w:r>
      </w:hyperlink>
      <w:r>
        <w:t xml:space="preserve"> Den anvendte regnskabspraksis er baseret på omkostningsprincippet for aktiviteter finansieret under bevillingstypen statsvirksomhed.   </w:t>
      </w:r>
    </w:p>
    <w:p w:rsidR="00092FE3" w:rsidRDefault="001576AD">
      <w:pPr>
        <w:spacing w:after="15" w:line="259" w:lineRule="auto"/>
        <w:ind w:left="1" w:firstLine="0"/>
      </w:pPr>
      <w:r>
        <w:t xml:space="preserve"> </w:t>
      </w:r>
    </w:p>
    <w:p w:rsidR="00092FE3" w:rsidRDefault="001576AD">
      <w:pPr>
        <w:pStyle w:val="Overskrift4"/>
        <w:spacing w:after="36" w:line="259" w:lineRule="auto"/>
        <w:ind w:left="-4"/>
      </w:pPr>
      <w:r>
        <w:rPr>
          <w:b w:val="0"/>
          <w:i/>
        </w:rPr>
        <w:t xml:space="preserve">Afrundinger  </w:t>
      </w:r>
    </w:p>
    <w:p w:rsidR="00092FE3" w:rsidRDefault="001576AD">
      <w:pPr>
        <w:spacing w:after="205"/>
        <w:ind w:left="5" w:right="1718"/>
      </w:pPr>
      <w:r>
        <w:t xml:space="preserve">Tabellerne i årsrapporten er udarbejdet på baggrund af detaljerede SKS-data. Der kan derfor forekomme enkelte forskelle ved sammentælling i tabellerne, som skyldes afrunding.  </w:t>
      </w:r>
    </w:p>
    <w:p w:rsidR="00092FE3" w:rsidRDefault="001576AD">
      <w:pPr>
        <w:pStyle w:val="Overskrift4"/>
        <w:spacing w:after="36" w:line="259" w:lineRule="auto"/>
        <w:ind w:left="-4"/>
      </w:pPr>
      <w:r>
        <w:rPr>
          <w:b w:val="0"/>
          <w:i/>
        </w:rPr>
        <w:t xml:space="preserve">Tilgodehavender </w:t>
      </w:r>
    </w:p>
    <w:p w:rsidR="00092FE3" w:rsidRDefault="001576AD">
      <w:pPr>
        <w:spacing w:after="205"/>
        <w:ind w:left="5" w:right="1718"/>
      </w:pPr>
      <w:r>
        <w:t xml:space="preserve">Tilgodehavender værdiansættes i balancen til pålydende værdi, hvor det løbende vurderes om tilgodehavendet skal afskrives som tab.  </w:t>
      </w:r>
    </w:p>
    <w:p w:rsidR="00092FE3" w:rsidRDefault="001576AD">
      <w:pPr>
        <w:pStyle w:val="Overskrift4"/>
        <w:spacing w:after="36" w:line="259" w:lineRule="auto"/>
        <w:ind w:left="-4"/>
      </w:pPr>
      <w:r>
        <w:rPr>
          <w:b w:val="0"/>
          <w:i/>
        </w:rPr>
        <w:t xml:space="preserve">Feriepengeforpligtelse og skyldigt merarbejde </w:t>
      </w:r>
      <w:r>
        <w:rPr>
          <w:b w:val="0"/>
          <w:i/>
          <w:color w:val="FF0000"/>
        </w:rPr>
        <w:t xml:space="preserve"> </w:t>
      </w:r>
    </w:p>
    <w:p w:rsidR="00092FE3" w:rsidRDefault="001576AD">
      <w:pPr>
        <w:spacing w:after="205"/>
        <w:ind w:left="5" w:right="1718"/>
      </w:pPr>
      <w:r>
        <w:t xml:space="preserve">Feriepengeforpligtigelsen er beregnet på baggrund af medarbejdernes feriesaldo, jf. styrelsens tidsregistreringssystem </w:t>
      </w:r>
      <w:proofErr w:type="spellStart"/>
      <w:r>
        <w:t>mTid</w:t>
      </w:r>
      <w:proofErr w:type="spellEnd"/>
      <w:r>
        <w:t xml:space="preserve"> samt den gennemsnitlige udgift pr. medarbejder pr. dag omregnet til timepris. Skyldigt over- og merarbejde er beregnet på baggrund af medarbejdernes </w:t>
      </w:r>
      <w:proofErr w:type="spellStart"/>
      <w:r>
        <w:t>flekssaldo</w:t>
      </w:r>
      <w:proofErr w:type="spellEnd"/>
      <w:r>
        <w:t xml:space="preserve"> i tidsregistreringssystemet den 31. december 2019. Timeprisen er den omregnede gennemsnitlige udgift pr. medarbejder pr. dag.   </w:t>
      </w:r>
    </w:p>
    <w:p w:rsidR="00092FE3" w:rsidRDefault="001576AD">
      <w:pPr>
        <w:pStyle w:val="Overskrift4"/>
        <w:spacing w:after="36" w:line="259" w:lineRule="auto"/>
        <w:ind w:left="-4"/>
      </w:pPr>
      <w:r>
        <w:rPr>
          <w:b w:val="0"/>
          <w:i/>
        </w:rPr>
        <w:lastRenderedPageBreak/>
        <w:t xml:space="preserve">Periodeafgrænsning </w:t>
      </w:r>
    </w:p>
    <w:p w:rsidR="00092FE3" w:rsidRDefault="001576AD">
      <w:pPr>
        <w:spacing w:after="205"/>
        <w:ind w:left="5" w:right="1718"/>
      </w:pPr>
      <w:r>
        <w:t xml:space="preserve">Ved udgangen af regnskabsåret foretages en vurdering af, om alle omkostninger er indregnet korrekt i resultatopgørelsen for den regnskabsperiode, som det finansielle regnskab omfatter. </w:t>
      </w:r>
    </w:p>
    <w:p w:rsidR="00092FE3" w:rsidRDefault="001576AD">
      <w:pPr>
        <w:spacing w:after="220"/>
        <w:ind w:left="5" w:right="1718"/>
      </w:pPr>
      <w:r>
        <w:t xml:space="preserve">Periodiseringsprincippet anvendes med henblik på, at det finansielle regnskab udtrykker den faktiske aktivitet for regnskabsperioden. Der foretages periodisering, hvis periodiseringen på den enkelte aktivitet vurderes som væsentlig.   </w:t>
      </w:r>
    </w:p>
    <w:p w:rsidR="001576AD" w:rsidRDefault="001576AD">
      <w:pPr>
        <w:spacing w:after="220"/>
        <w:ind w:left="5" w:right="1718"/>
      </w:pPr>
    </w:p>
    <w:p w:rsidR="001576AD" w:rsidRDefault="001576AD">
      <w:pPr>
        <w:spacing w:after="220"/>
        <w:ind w:left="5" w:right="1718"/>
      </w:pPr>
    </w:p>
    <w:p w:rsidR="001576AD" w:rsidRDefault="001576AD">
      <w:pPr>
        <w:spacing w:after="220"/>
        <w:ind w:left="5" w:right="1718"/>
      </w:pPr>
    </w:p>
    <w:p w:rsidR="001576AD" w:rsidRDefault="001576AD">
      <w:pPr>
        <w:spacing w:after="220"/>
        <w:ind w:left="5" w:right="1718"/>
      </w:pPr>
    </w:p>
    <w:p w:rsidR="001576AD" w:rsidRDefault="001576AD">
      <w:pPr>
        <w:spacing w:after="220"/>
        <w:ind w:left="5" w:right="1718"/>
      </w:pPr>
    </w:p>
    <w:p w:rsidR="001576AD" w:rsidRDefault="001576AD">
      <w:pPr>
        <w:spacing w:after="220"/>
        <w:ind w:left="5" w:right="1718"/>
      </w:pPr>
    </w:p>
    <w:p w:rsidR="001576AD" w:rsidRDefault="001576AD">
      <w:pPr>
        <w:spacing w:after="220"/>
        <w:ind w:left="5" w:right="1718"/>
      </w:pPr>
    </w:p>
    <w:p w:rsidR="001576AD" w:rsidRDefault="001576AD">
      <w:pPr>
        <w:spacing w:after="220"/>
        <w:ind w:left="5" w:right="1718"/>
      </w:pPr>
    </w:p>
    <w:p w:rsidR="001576AD" w:rsidRDefault="001576AD">
      <w:pPr>
        <w:spacing w:after="220"/>
        <w:ind w:left="5" w:right="1718"/>
      </w:pPr>
    </w:p>
    <w:p w:rsidR="001576AD" w:rsidRDefault="001576AD">
      <w:pPr>
        <w:spacing w:after="220"/>
        <w:ind w:left="5" w:right="1718"/>
      </w:pPr>
    </w:p>
    <w:p w:rsidR="001576AD" w:rsidRDefault="001576AD">
      <w:pPr>
        <w:spacing w:after="220"/>
        <w:ind w:left="5" w:right="1718"/>
      </w:pPr>
    </w:p>
    <w:p w:rsidR="00092FE3" w:rsidRDefault="001576AD">
      <w:pPr>
        <w:spacing w:after="0" w:line="259" w:lineRule="auto"/>
        <w:ind w:left="0" w:firstLine="0"/>
      </w:pPr>
      <w:r>
        <w:t xml:space="preserve"> </w:t>
      </w:r>
      <w:r>
        <w:tab/>
        <w:t xml:space="preserve"> </w:t>
      </w:r>
    </w:p>
    <w:p w:rsidR="00092FE3" w:rsidRDefault="001576AD">
      <w:pPr>
        <w:pStyle w:val="Overskrift2"/>
        <w:tabs>
          <w:tab w:val="center" w:pos="555"/>
          <w:tab w:val="center" w:pos="2822"/>
        </w:tabs>
        <w:ind w:left="0" w:firstLine="0"/>
      </w:pPr>
      <w:r>
        <w:rPr>
          <w:rFonts w:ascii="Calibri" w:eastAsia="Calibri" w:hAnsi="Calibri" w:cs="Calibri"/>
          <w:b w:val="0"/>
          <w:color w:val="000000"/>
          <w:sz w:val="22"/>
        </w:rPr>
        <w:tab/>
      </w:r>
      <w:r>
        <w:t xml:space="preserve">3.2 </w:t>
      </w:r>
      <w:r>
        <w:tab/>
        <w:t xml:space="preserve">Resultatopgørelse mv. </w:t>
      </w:r>
    </w:p>
    <w:p w:rsidR="00092FE3" w:rsidRDefault="001576AD">
      <w:pPr>
        <w:spacing w:after="14" w:line="259" w:lineRule="auto"/>
        <w:ind w:left="1" w:firstLine="0"/>
      </w:pPr>
      <w:r>
        <w:t xml:space="preserve"> </w:t>
      </w:r>
    </w:p>
    <w:p w:rsidR="00092FE3" w:rsidRDefault="001576AD">
      <w:pPr>
        <w:spacing w:after="51" w:line="259" w:lineRule="auto"/>
        <w:ind w:left="1" w:firstLine="0"/>
      </w:pPr>
      <w:r>
        <w:t xml:space="preserve"> </w:t>
      </w:r>
    </w:p>
    <w:p w:rsidR="00092FE3" w:rsidRDefault="001576AD">
      <w:pPr>
        <w:pStyle w:val="Overskrift3"/>
        <w:tabs>
          <w:tab w:val="center" w:pos="583"/>
          <w:tab w:val="center" w:pos="2194"/>
        </w:tabs>
        <w:spacing w:after="3" w:line="259" w:lineRule="auto"/>
        <w:ind w:left="0" w:firstLine="0"/>
      </w:pPr>
      <w:r>
        <w:rPr>
          <w:rFonts w:ascii="Calibri" w:eastAsia="Calibri" w:hAnsi="Calibri" w:cs="Calibri"/>
          <w:b w:val="0"/>
          <w:sz w:val="22"/>
        </w:rPr>
        <w:tab/>
      </w:r>
      <w:r>
        <w:rPr>
          <w:color w:val="4BACC6"/>
          <w:sz w:val="20"/>
        </w:rPr>
        <w:t xml:space="preserve">3.2.1 </w:t>
      </w:r>
      <w:r>
        <w:rPr>
          <w:color w:val="4BACC6"/>
          <w:sz w:val="20"/>
        </w:rPr>
        <w:tab/>
        <w:t xml:space="preserve">Resultatopgørelse  </w:t>
      </w:r>
    </w:p>
    <w:p w:rsidR="00092FE3" w:rsidRDefault="001576AD">
      <w:pPr>
        <w:spacing w:after="13" w:line="259" w:lineRule="auto"/>
        <w:ind w:left="1" w:firstLine="0"/>
      </w:pPr>
      <w:r>
        <w:t xml:space="preserve"> </w:t>
      </w:r>
    </w:p>
    <w:p w:rsidR="00092FE3" w:rsidRDefault="001576AD">
      <w:pPr>
        <w:pStyle w:val="Overskrift5"/>
        <w:ind w:left="-4"/>
      </w:pPr>
      <w:r>
        <w:t xml:space="preserve">Tabel 6. Resultatopgørelse </w:t>
      </w:r>
      <w:r>
        <w:rPr>
          <w:color w:val="FF0000"/>
        </w:rPr>
        <w:t xml:space="preserve"> </w:t>
      </w:r>
    </w:p>
    <w:tbl>
      <w:tblPr>
        <w:tblStyle w:val="TableGrid"/>
        <w:tblW w:w="8606" w:type="dxa"/>
        <w:tblInd w:w="-3" w:type="dxa"/>
        <w:tblCellMar>
          <w:top w:w="32" w:type="dxa"/>
          <w:left w:w="0" w:type="dxa"/>
          <w:bottom w:w="16" w:type="dxa"/>
          <w:right w:w="10" w:type="dxa"/>
        </w:tblCellMar>
        <w:tblLook w:val="04A0" w:firstRow="1" w:lastRow="0" w:firstColumn="1" w:lastColumn="0" w:noHBand="0" w:noVBand="1"/>
      </w:tblPr>
      <w:tblGrid>
        <w:gridCol w:w="740"/>
        <w:gridCol w:w="3326"/>
        <w:gridCol w:w="2300"/>
        <w:gridCol w:w="1468"/>
        <w:gridCol w:w="772"/>
      </w:tblGrid>
      <w:tr w:rsidR="00092FE3" w:rsidTr="001576AD">
        <w:trPr>
          <w:trHeight w:val="179"/>
        </w:trPr>
        <w:tc>
          <w:tcPr>
            <w:tcW w:w="740" w:type="dxa"/>
            <w:tcBorders>
              <w:top w:val="single" w:sz="4" w:space="0" w:color="000000"/>
              <w:left w:val="single" w:sz="4" w:space="0" w:color="000000"/>
              <w:bottom w:val="nil"/>
              <w:right w:val="nil"/>
            </w:tcBorders>
            <w:shd w:val="clear" w:color="auto" w:fill="4BACC6"/>
          </w:tcPr>
          <w:p w:rsidR="00092FE3" w:rsidRDefault="001576AD">
            <w:pPr>
              <w:spacing w:after="0" w:line="259" w:lineRule="auto"/>
              <w:ind w:left="4" w:firstLine="0"/>
            </w:pPr>
            <w:r>
              <w:rPr>
                <w:sz w:val="16"/>
              </w:rPr>
              <w:t xml:space="preserve">Noter </w:t>
            </w:r>
          </w:p>
        </w:tc>
        <w:tc>
          <w:tcPr>
            <w:tcW w:w="3326" w:type="dxa"/>
            <w:tcBorders>
              <w:top w:val="single" w:sz="4" w:space="0" w:color="000000"/>
              <w:left w:val="nil"/>
              <w:bottom w:val="nil"/>
              <w:right w:val="nil"/>
            </w:tcBorders>
            <w:shd w:val="clear" w:color="auto" w:fill="4BACC6"/>
          </w:tcPr>
          <w:p w:rsidR="00092FE3" w:rsidRDefault="001576AD">
            <w:pPr>
              <w:spacing w:after="0" w:line="259" w:lineRule="auto"/>
              <w:ind w:left="13" w:firstLine="0"/>
            </w:pPr>
            <w:r>
              <w:rPr>
                <w:sz w:val="16"/>
              </w:rPr>
              <w:t xml:space="preserve">Mio. kr.  </w:t>
            </w:r>
          </w:p>
        </w:tc>
        <w:tc>
          <w:tcPr>
            <w:tcW w:w="4540" w:type="dxa"/>
            <w:gridSpan w:val="3"/>
            <w:tcBorders>
              <w:top w:val="single" w:sz="4" w:space="0" w:color="000000"/>
              <w:left w:val="nil"/>
              <w:bottom w:val="nil"/>
              <w:right w:val="single" w:sz="4" w:space="0" w:color="000000"/>
            </w:tcBorders>
            <w:shd w:val="clear" w:color="auto" w:fill="4BACC6"/>
          </w:tcPr>
          <w:p w:rsidR="00092FE3" w:rsidRDefault="001576AD">
            <w:pPr>
              <w:spacing w:after="0" w:line="259" w:lineRule="auto"/>
              <w:ind w:left="23" w:firstLine="0"/>
              <w:jc w:val="both"/>
            </w:pPr>
            <w:r>
              <w:t xml:space="preserve">              R-2018                R-2019                  B-2020  </w:t>
            </w:r>
          </w:p>
        </w:tc>
      </w:tr>
      <w:tr w:rsidR="001576AD" w:rsidTr="001576AD">
        <w:trPr>
          <w:trHeight w:val="368"/>
        </w:trPr>
        <w:tc>
          <w:tcPr>
            <w:tcW w:w="740" w:type="dxa"/>
            <w:tcBorders>
              <w:top w:val="nil"/>
              <w:left w:val="single" w:sz="4" w:space="0" w:color="000000"/>
              <w:bottom w:val="nil"/>
              <w:right w:val="nil"/>
            </w:tcBorders>
          </w:tcPr>
          <w:p w:rsidR="00092FE3" w:rsidRDefault="001576AD">
            <w:pPr>
              <w:spacing w:after="46" w:line="259" w:lineRule="auto"/>
              <w:ind w:left="4" w:firstLine="0"/>
            </w:pPr>
            <w:r>
              <w:t xml:space="preserve"> </w:t>
            </w:r>
          </w:p>
          <w:p w:rsidR="00092FE3" w:rsidRDefault="001576AD">
            <w:pPr>
              <w:spacing w:after="0" w:line="259" w:lineRule="auto"/>
              <w:ind w:left="4" w:firstLine="0"/>
            </w:pPr>
            <w:r>
              <w:t xml:space="preserve"> </w:t>
            </w:r>
          </w:p>
        </w:tc>
        <w:tc>
          <w:tcPr>
            <w:tcW w:w="3326" w:type="dxa"/>
            <w:tcBorders>
              <w:top w:val="nil"/>
              <w:left w:val="nil"/>
              <w:bottom w:val="nil"/>
              <w:right w:val="nil"/>
            </w:tcBorders>
          </w:tcPr>
          <w:p w:rsidR="00092FE3" w:rsidRDefault="001576AD">
            <w:pPr>
              <w:spacing w:after="63" w:line="259" w:lineRule="auto"/>
              <w:ind w:left="13" w:firstLine="0"/>
            </w:pPr>
            <w:r>
              <w:rPr>
                <w:b/>
              </w:rPr>
              <w:t>Ordinære driftsindtægter</w:t>
            </w:r>
            <w:r>
              <w:t xml:space="preserve">  </w:t>
            </w:r>
          </w:p>
          <w:p w:rsidR="00092FE3" w:rsidRDefault="001576AD">
            <w:pPr>
              <w:tabs>
                <w:tab w:val="center" w:pos="708"/>
              </w:tabs>
              <w:spacing w:after="0" w:line="259" w:lineRule="auto"/>
              <w:ind w:left="0" w:firstLine="0"/>
            </w:pPr>
            <w:r>
              <w:t xml:space="preserve"> </w:t>
            </w:r>
            <w:r>
              <w:tab/>
              <w:t xml:space="preserve">Bevilling </w:t>
            </w:r>
          </w:p>
        </w:tc>
        <w:tc>
          <w:tcPr>
            <w:tcW w:w="2300" w:type="dxa"/>
            <w:tcBorders>
              <w:top w:val="nil"/>
              <w:left w:val="nil"/>
              <w:bottom w:val="nil"/>
              <w:right w:val="nil"/>
            </w:tcBorders>
          </w:tcPr>
          <w:p w:rsidR="00092FE3" w:rsidRDefault="001576AD">
            <w:pPr>
              <w:spacing w:after="60" w:line="259" w:lineRule="auto"/>
              <w:ind w:left="0" w:firstLine="0"/>
            </w:pPr>
            <w:r>
              <w:t xml:space="preserve"> </w:t>
            </w:r>
            <w:r>
              <w:tab/>
              <w:t xml:space="preserve"> </w:t>
            </w:r>
          </w:p>
          <w:p w:rsidR="00092FE3" w:rsidRDefault="001576AD">
            <w:pPr>
              <w:spacing w:after="0" w:line="259" w:lineRule="auto"/>
              <w:ind w:left="0" w:right="3" w:firstLine="0"/>
              <w:jc w:val="center"/>
            </w:pPr>
            <w:r>
              <w:t xml:space="preserve">-241,7 </w:t>
            </w:r>
          </w:p>
        </w:tc>
        <w:tc>
          <w:tcPr>
            <w:tcW w:w="1468" w:type="dxa"/>
            <w:tcBorders>
              <w:top w:val="nil"/>
              <w:left w:val="nil"/>
              <w:bottom w:val="nil"/>
              <w:right w:val="nil"/>
            </w:tcBorders>
            <w:vAlign w:val="bottom"/>
          </w:tcPr>
          <w:p w:rsidR="00092FE3" w:rsidRDefault="001576AD">
            <w:pPr>
              <w:spacing w:after="0" w:line="259" w:lineRule="auto"/>
              <w:ind w:left="103" w:firstLine="0"/>
            </w:pPr>
            <w:r>
              <w:t xml:space="preserve">-260,6 </w:t>
            </w:r>
          </w:p>
        </w:tc>
        <w:tc>
          <w:tcPr>
            <w:tcW w:w="771" w:type="dxa"/>
            <w:tcBorders>
              <w:top w:val="nil"/>
              <w:left w:val="nil"/>
              <w:bottom w:val="nil"/>
              <w:right w:val="single" w:sz="4" w:space="0" w:color="000000"/>
            </w:tcBorders>
          </w:tcPr>
          <w:p w:rsidR="00092FE3" w:rsidRDefault="001576AD">
            <w:pPr>
              <w:spacing w:after="46" w:line="259" w:lineRule="auto"/>
              <w:ind w:left="0" w:right="52" w:firstLine="0"/>
              <w:jc w:val="right"/>
            </w:pPr>
            <w:r>
              <w:t xml:space="preserve"> </w:t>
            </w:r>
          </w:p>
          <w:p w:rsidR="00092FE3" w:rsidRDefault="001576AD">
            <w:pPr>
              <w:spacing w:after="0" w:line="259" w:lineRule="auto"/>
              <w:ind w:left="73" w:firstLine="0"/>
              <w:jc w:val="both"/>
            </w:pPr>
            <w:r>
              <w:t xml:space="preserve">-240,1 </w:t>
            </w:r>
          </w:p>
        </w:tc>
      </w:tr>
      <w:tr w:rsidR="001576AD" w:rsidTr="001576AD">
        <w:trPr>
          <w:trHeight w:val="548"/>
        </w:trPr>
        <w:tc>
          <w:tcPr>
            <w:tcW w:w="740" w:type="dxa"/>
            <w:tcBorders>
              <w:top w:val="nil"/>
              <w:left w:val="single" w:sz="4" w:space="0" w:color="000000"/>
              <w:bottom w:val="nil"/>
              <w:right w:val="nil"/>
            </w:tcBorders>
          </w:tcPr>
          <w:p w:rsidR="00092FE3" w:rsidRDefault="001576AD">
            <w:pPr>
              <w:spacing w:after="0" w:line="259" w:lineRule="auto"/>
              <w:ind w:left="4" w:firstLine="0"/>
            </w:pPr>
            <w:r>
              <w:t xml:space="preserve"> </w:t>
            </w:r>
          </w:p>
        </w:tc>
        <w:tc>
          <w:tcPr>
            <w:tcW w:w="3326" w:type="dxa"/>
            <w:tcBorders>
              <w:top w:val="nil"/>
              <w:left w:val="nil"/>
              <w:bottom w:val="nil"/>
              <w:right w:val="nil"/>
            </w:tcBorders>
          </w:tcPr>
          <w:p w:rsidR="00092FE3" w:rsidRDefault="001576AD">
            <w:pPr>
              <w:spacing w:after="0" w:line="334" w:lineRule="auto"/>
              <w:ind w:left="27" w:hanging="14"/>
            </w:pPr>
            <w:r>
              <w:t xml:space="preserve"> Salg af varer og tjenesteydelser </w:t>
            </w:r>
            <w:r>
              <w:rPr>
                <w:i/>
              </w:rPr>
              <w:t xml:space="preserve">          Eksternt salg af varer og </w:t>
            </w:r>
            <w:proofErr w:type="spellStart"/>
            <w:proofErr w:type="gramStart"/>
            <w:r>
              <w:rPr>
                <w:i/>
              </w:rPr>
              <w:t>tj.ydelse</w:t>
            </w:r>
            <w:proofErr w:type="spellEnd"/>
            <w:proofErr w:type="gramEnd"/>
            <w:r>
              <w:rPr>
                <w:i/>
              </w:rPr>
              <w:t xml:space="preserve">   Internt statsligt salg af varer og tj.</w:t>
            </w:r>
          </w:p>
          <w:p w:rsidR="00092FE3" w:rsidRDefault="001576AD">
            <w:pPr>
              <w:spacing w:after="0" w:line="259" w:lineRule="auto"/>
              <w:ind w:left="13" w:firstLine="0"/>
            </w:pPr>
            <w:r>
              <w:rPr>
                <w:sz w:val="2"/>
              </w:rPr>
              <w:t xml:space="preserve"> </w:t>
            </w:r>
          </w:p>
        </w:tc>
        <w:tc>
          <w:tcPr>
            <w:tcW w:w="2300" w:type="dxa"/>
            <w:tcBorders>
              <w:top w:val="nil"/>
              <w:left w:val="nil"/>
              <w:bottom w:val="nil"/>
              <w:right w:val="nil"/>
            </w:tcBorders>
          </w:tcPr>
          <w:p w:rsidR="001576AD" w:rsidRDefault="001576AD" w:rsidP="001576AD">
            <w:pPr>
              <w:spacing w:after="0" w:line="259" w:lineRule="auto"/>
              <w:ind w:left="-20" w:right="828" w:firstLine="84"/>
              <w:jc w:val="right"/>
            </w:pPr>
            <w:r>
              <w:t xml:space="preserve">-55,5 </w:t>
            </w:r>
          </w:p>
          <w:p w:rsidR="001576AD" w:rsidRDefault="001576AD" w:rsidP="001576AD">
            <w:pPr>
              <w:spacing w:after="0" w:line="259" w:lineRule="auto"/>
              <w:ind w:left="-20" w:right="828" w:firstLine="84"/>
              <w:jc w:val="center"/>
              <w:rPr>
                <w:i/>
              </w:rPr>
            </w:pPr>
            <w:r>
              <w:rPr>
                <w:i/>
              </w:rPr>
              <w:t xml:space="preserve">                     -7,7</w:t>
            </w:r>
          </w:p>
          <w:p w:rsidR="00092FE3" w:rsidRDefault="001576AD" w:rsidP="001576AD">
            <w:pPr>
              <w:spacing w:after="0" w:line="259" w:lineRule="auto"/>
              <w:ind w:left="-20" w:right="828" w:firstLine="84"/>
              <w:jc w:val="right"/>
            </w:pPr>
            <w:r>
              <w:rPr>
                <w:i/>
              </w:rPr>
              <w:t xml:space="preserve">     -47,8</w:t>
            </w:r>
            <w:r>
              <w:t xml:space="preserve"> </w:t>
            </w:r>
          </w:p>
        </w:tc>
        <w:tc>
          <w:tcPr>
            <w:tcW w:w="1468" w:type="dxa"/>
            <w:tcBorders>
              <w:top w:val="nil"/>
              <w:left w:val="nil"/>
              <w:bottom w:val="nil"/>
              <w:right w:val="nil"/>
            </w:tcBorders>
          </w:tcPr>
          <w:p w:rsidR="00092FE3" w:rsidRDefault="001576AD">
            <w:pPr>
              <w:spacing w:after="15" w:line="259" w:lineRule="auto"/>
              <w:ind w:left="203" w:firstLine="0"/>
            </w:pPr>
            <w:r>
              <w:t xml:space="preserve">-54,4 </w:t>
            </w:r>
          </w:p>
          <w:p w:rsidR="00092FE3" w:rsidRDefault="001576AD">
            <w:pPr>
              <w:spacing w:after="15" w:line="259" w:lineRule="auto"/>
              <w:ind w:left="203" w:firstLine="0"/>
            </w:pPr>
            <w:r>
              <w:rPr>
                <w:i/>
              </w:rPr>
              <w:t xml:space="preserve">-10,3 </w:t>
            </w:r>
          </w:p>
          <w:p w:rsidR="00092FE3" w:rsidRDefault="001576AD">
            <w:pPr>
              <w:spacing w:after="0" w:line="259" w:lineRule="auto"/>
              <w:ind w:left="203" w:firstLine="0"/>
            </w:pPr>
            <w:r>
              <w:rPr>
                <w:i/>
              </w:rPr>
              <w:t>-44,1</w:t>
            </w:r>
            <w:r>
              <w:t xml:space="preserve"> </w:t>
            </w:r>
          </w:p>
        </w:tc>
        <w:tc>
          <w:tcPr>
            <w:tcW w:w="771" w:type="dxa"/>
            <w:tcBorders>
              <w:top w:val="nil"/>
              <w:left w:val="nil"/>
              <w:bottom w:val="nil"/>
              <w:right w:val="single" w:sz="4" w:space="0" w:color="000000"/>
            </w:tcBorders>
          </w:tcPr>
          <w:p w:rsidR="00092FE3" w:rsidRDefault="001576AD">
            <w:pPr>
              <w:spacing w:after="14" w:line="259" w:lineRule="auto"/>
              <w:ind w:left="0" w:right="101" w:firstLine="0"/>
              <w:jc w:val="right"/>
            </w:pPr>
            <w:r>
              <w:t xml:space="preserve">-57,3  </w:t>
            </w:r>
          </w:p>
          <w:p w:rsidR="00092FE3" w:rsidRDefault="001576AD">
            <w:pPr>
              <w:spacing w:after="15" w:line="259" w:lineRule="auto"/>
              <w:ind w:left="0" w:right="52" w:firstLine="0"/>
              <w:jc w:val="right"/>
            </w:pPr>
            <w:r>
              <w:t xml:space="preserve"> </w:t>
            </w:r>
          </w:p>
          <w:p w:rsidR="00092FE3" w:rsidRDefault="001576AD">
            <w:pPr>
              <w:spacing w:after="0" w:line="259" w:lineRule="auto"/>
              <w:ind w:left="0" w:right="52" w:firstLine="0"/>
              <w:jc w:val="right"/>
            </w:pPr>
            <w:r>
              <w:t xml:space="preserve"> </w:t>
            </w:r>
          </w:p>
        </w:tc>
      </w:tr>
      <w:tr w:rsidR="001576AD" w:rsidTr="001576AD">
        <w:trPr>
          <w:trHeight w:val="194"/>
        </w:trPr>
        <w:tc>
          <w:tcPr>
            <w:tcW w:w="740" w:type="dxa"/>
            <w:tcBorders>
              <w:top w:val="nil"/>
              <w:left w:val="single" w:sz="4" w:space="0" w:color="000000"/>
              <w:bottom w:val="nil"/>
              <w:right w:val="nil"/>
            </w:tcBorders>
          </w:tcPr>
          <w:p w:rsidR="00092FE3" w:rsidRDefault="001576AD">
            <w:pPr>
              <w:spacing w:after="0" w:line="259" w:lineRule="auto"/>
              <w:ind w:left="4" w:firstLine="0"/>
            </w:pPr>
            <w:r>
              <w:t xml:space="preserve">   </w:t>
            </w:r>
          </w:p>
        </w:tc>
        <w:tc>
          <w:tcPr>
            <w:tcW w:w="3326" w:type="dxa"/>
            <w:tcBorders>
              <w:top w:val="nil"/>
              <w:left w:val="nil"/>
              <w:bottom w:val="nil"/>
              <w:right w:val="nil"/>
            </w:tcBorders>
          </w:tcPr>
          <w:p w:rsidR="00092FE3" w:rsidRDefault="001576AD">
            <w:pPr>
              <w:spacing w:after="0" w:line="259" w:lineRule="auto"/>
              <w:ind w:left="13" w:firstLine="0"/>
            </w:pPr>
            <w:r>
              <w:t xml:space="preserve">       Tilskud til egen drift </w:t>
            </w:r>
          </w:p>
        </w:tc>
        <w:tc>
          <w:tcPr>
            <w:tcW w:w="2300" w:type="dxa"/>
            <w:tcBorders>
              <w:top w:val="nil"/>
              <w:left w:val="nil"/>
              <w:bottom w:val="nil"/>
              <w:right w:val="nil"/>
            </w:tcBorders>
          </w:tcPr>
          <w:p w:rsidR="00092FE3" w:rsidRDefault="001576AD">
            <w:pPr>
              <w:spacing w:after="0" w:line="259" w:lineRule="auto"/>
              <w:ind w:left="256" w:firstLine="0"/>
              <w:jc w:val="center"/>
            </w:pPr>
            <w:r>
              <w:t xml:space="preserve">0,0 </w:t>
            </w:r>
          </w:p>
        </w:tc>
        <w:tc>
          <w:tcPr>
            <w:tcW w:w="1468" w:type="dxa"/>
            <w:tcBorders>
              <w:top w:val="nil"/>
              <w:left w:val="nil"/>
              <w:bottom w:val="nil"/>
              <w:right w:val="nil"/>
            </w:tcBorders>
          </w:tcPr>
          <w:p w:rsidR="00092FE3" w:rsidRDefault="001576AD">
            <w:pPr>
              <w:spacing w:after="0" w:line="259" w:lineRule="auto"/>
              <w:ind w:left="362" w:firstLine="0"/>
            </w:pPr>
            <w:r>
              <w:t xml:space="preserve">0,0 </w:t>
            </w:r>
          </w:p>
        </w:tc>
        <w:tc>
          <w:tcPr>
            <w:tcW w:w="771" w:type="dxa"/>
            <w:tcBorders>
              <w:top w:val="nil"/>
              <w:left w:val="nil"/>
              <w:bottom w:val="nil"/>
              <w:right w:val="single" w:sz="4" w:space="0" w:color="000000"/>
            </w:tcBorders>
          </w:tcPr>
          <w:p w:rsidR="00092FE3" w:rsidRDefault="001576AD">
            <w:pPr>
              <w:spacing w:after="0" w:line="259" w:lineRule="auto"/>
              <w:ind w:left="0" w:right="52" w:firstLine="0"/>
              <w:jc w:val="right"/>
            </w:pPr>
            <w:r>
              <w:t xml:space="preserve"> </w:t>
            </w:r>
          </w:p>
        </w:tc>
      </w:tr>
      <w:tr w:rsidR="001576AD" w:rsidTr="001576AD">
        <w:trPr>
          <w:trHeight w:val="187"/>
        </w:trPr>
        <w:tc>
          <w:tcPr>
            <w:tcW w:w="740" w:type="dxa"/>
            <w:tcBorders>
              <w:top w:val="nil"/>
              <w:left w:val="single" w:sz="4" w:space="0" w:color="000000"/>
              <w:bottom w:val="single" w:sz="6" w:space="0" w:color="B6DDE8"/>
              <w:right w:val="nil"/>
            </w:tcBorders>
          </w:tcPr>
          <w:p w:rsidR="00092FE3" w:rsidRDefault="001576AD">
            <w:pPr>
              <w:spacing w:after="0" w:line="259" w:lineRule="auto"/>
              <w:ind w:left="4" w:firstLine="0"/>
            </w:pPr>
            <w:r>
              <w:t xml:space="preserve"> </w:t>
            </w:r>
          </w:p>
        </w:tc>
        <w:tc>
          <w:tcPr>
            <w:tcW w:w="3326" w:type="dxa"/>
            <w:tcBorders>
              <w:top w:val="nil"/>
              <w:left w:val="nil"/>
              <w:bottom w:val="single" w:sz="6" w:space="0" w:color="B6DDE8"/>
              <w:right w:val="nil"/>
            </w:tcBorders>
          </w:tcPr>
          <w:p w:rsidR="00092FE3" w:rsidRDefault="001576AD">
            <w:pPr>
              <w:tabs>
                <w:tab w:val="center" w:pos="698"/>
              </w:tabs>
              <w:spacing w:after="0" w:line="259" w:lineRule="auto"/>
              <w:ind w:left="0" w:firstLine="0"/>
            </w:pPr>
            <w:r>
              <w:t xml:space="preserve"> </w:t>
            </w:r>
            <w:r>
              <w:tab/>
              <w:t xml:space="preserve">Gebyrer </w:t>
            </w:r>
          </w:p>
        </w:tc>
        <w:tc>
          <w:tcPr>
            <w:tcW w:w="2300" w:type="dxa"/>
            <w:tcBorders>
              <w:top w:val="nil"/>
              <w:left w:val="nil"/>
              <w:bottom w:val="single" w:sz="6" w:space="0" w:color="B6DDE8"/>
              <w:right w:val="nil"/>
            </w:tcBorders>
          </w:tcPr>
          <w:p w:rsidR="00092FE3" w:rsidRDefault="001576AD">
            <w:pPr>
              <w:spacing w:after="0" w:line="259" w:lineRule="auto"/>
              <w:ind w:left="199" w:firstLine="0"/>
              <w:jc w:val="center"/>
            </w:pPr>
            <w:r>
              <w:t xml:space="preserve">-8,5 </w:t>
            </w:r>
          </w:p>
        </w:tc>
        <w:tc>
          <w:tcPr>
            <w:tcW w:w="1468" w:type="dxa"/>
            <w:tcBorders>
              <w:top w:val="nil"/>
              <w:left w:val="nil"/>
              <w:bottom w:val="single" w:sz="6" w:space="0" w:color="B6DDE8"/>
              <w:right w:val="nil"/>
            </w:tcBorders>
          </w:tcPr>
          <w:p w:rsidR="00092FE3" w:rsidRDefault="001576AD">
            <w:pPr>
              <w:spacing w:after="0" w:line="259" w:lineRule="auto"/>
              <w:ind w:left="304" w:firstLine="0"/>
            </w:pPr>
            <w:r>
              <w:t xml:space="preserve">-8,3 </w:t>
            </w:r>
          </w:p>
        </w:tc>
        <w:tc>
          <w:tcPr>
            <w:tcW w:w="771" w:type="dxa"/>
            <w:tcBorders>
              <w:top w:val="nil"/>
              <w:left w:val="nil"/>
              <w:bottom w:val="single" w:sz="6" w:space="0" w:color="B6DDE8"/>
              <w:right w:val="single" w:sz="4" w:space="0" w:color="000000"/>
            </w:tcBorders>
          </w:tcPr>
          <w:p w:rsidR="00092FE3" w:rsidRDefault="001576AD">
            <w:pPr>
              <w:spacing w:after="0" w:line="259" w:lineRule="auto"/>
              <w:ind w:left="0" w:right="101" w:firstLine="0"/>
              <w:jc w:val="right"/>
            </w:pPr>
            <w:r>
              <w:t xml:space="preserve">-8,3 </w:t>
            </w:r>
          </w:p>
        </w:tc>
      </w:tr>
      <w:tr w:rsidR="001576AD" w:rsidTr="001576AD">
        <w:trPr>
          <w:trHeight w:val="177"/>
        </w:trPr>
        <w:tc>
          <w:tcPr>
            <w:tcW w:w="740" w:type="dxa"/>
            <w:tcBorders>
              <w:top w:val="single" w:sz="6" w:space="0" w:color="B6DDE8"/>
              <w:left w:val="single" w:sz="4" w:space="0" w:color="000000"/>
              <w:bottom w:val="nil"/>
              <w:right w:val="nil"/>
            </w:tcBorders>
            <w:shd w:val="clear" w:color="auto" w:fill="B6DDE8"/>
          </w:tcPr>
          <w:p w:rsidR="00092FE3" w:rsidRDefault="001576AD">
            <w:pPr>
              <w:spacing w:after="0" w:line="259" w:lineRule="auto"/>
              <w:ind w:left="4" w:firstLine="0"/>
            </w:pPr>
            <w:r>
              <w:rPr>
                <w:b/>
              </w:rPr>
              <w:t xml:space="preserve"> </w:t>
            </w:r>
          </w:p>
        </w:tc>
        <w:tc>
          <w:tcPr>
            <w:tcW w:w="3326" w:type="dxa"/>
            <w:tcBorders>
              <w:top w:val="single" w:sz="6" w:space="0" w:color="B6DDE8"/>
              <w:left w:val="nil"/>
              <w:bottom w:val="nil"/>
              <w:right w:val="nil"/>
            </w:tcBorders>
            <w:shd w:val="clear" w:color="auto" w:fill="B6DDE8"/>
          </w:tcPr>
          <w:p w:rsidR="00092FE3" w:rsidRDefault="001576AD">
            <w:pPr>
              <w:spacing w:after="0" w:line="259" w:lineRule="auto"/>
              <w:ind w:left="13" w:firstLine="0"/>
            </w:pPr>
            <w:r>
              <w:rPr>
                <w:b/>
              </w:rPr>
              <w:t xml:space="preserve">Ordinære driftsindtægter i alt </w:t>
            </w:r>
          </w:p>
        </w:tc>
        <w:tc>
          <w:tcPr>
            <w:tcW w:w="2300" w:type="dxa"/>
            <w:tcBorders>
              <w:top w:val="single" w:sz="6" w:space="0" w:color="B6DDE8"/>
              <w:left w:val="nil"/>
              <w:bottom w:val="nil"/>
              <w:right w:val="nil"/>
            </w:tcBorders>
            <w:shd w:val="clear" w:color="auto" w:fill="B6DDE8"/>
          </w:tcPr>
          <w:p w:rsidR="00092FE3" w:rsidRDefault="001576AD">
            <w:pPr>
              <w:spacing w:after="0" w:line="259" w:lineRule="auto"/>
              <w:ind w:left="0" w:right="3" w:firstLine="0"/>
              <w:jc w:val="center"/>
            </w:pPr>
            <w:r>
              <w:rPr>
                <w:b/>
              </w:rPr>
              <w:t xml:space="preserve">-305,7 </w:t>
            </w:r>
          </w:p>
        </w:tc>
        <w:tc>
          <w:tcPr>
            <w:tcW w:w="1468" w:type="dxa"/>
            <w:tcBorders>
              <w:top w:val="single" w:sz="6" w:space="0" w:color="B6DDE8"/>
              <w:left w:val="nil"/>
              <w:bottom w:val="nil"/>
              <w:right w:val="nil"/>
            </w:tcBorders>
            <w:shd w:val="clear" w:color="auto" w:fill="B6DDE8"/>
          </w:tcPr>
          <w:p w:rsidR="00092FE3" w:rsidRDefault="001576AD">
            <w:pPr>
              <w:spacing w:after="0" w:line="259" w:lineRule="auto"/>
              <w:ind w:left="103" w:firstLine="0"/>
            </w:pPr>
            <w:r>
              <w:rPr>
                <w:b/>
              </w:rPr>
              <w:t xml:space="preserve">-323,3 </w:t>
            </w:r>
          </w:p>
        </w:tc>
        <w:tc>
          <w:tcPr>
            <w:tcW w:w="771" w:type="dxa"/>
            <w:tcBorders>
              <w:top w:val="single" w:sz="6" w:space="0" w:color="B6DDE8"/>
              <w:left w:val="nil"/>
              <w:bottom w:val="nil"/>
              <w:right w:val="single" w:sz="4" w:space="0" w:color="000000"/>
            </w:tcBorders>
            <w:shd w:val="clear" w:color="auto" w:fill="B6DDE8"/>
          </w:tcPr>
          <w:p w:rsidR="00092FE3" w:rsidRDefault="001576AD">
            <w:pPr>
              <w:spacing w:after="0" w:line="259" w:lineRule="auto"/>
              <w:ind w:left="73" w:firstLine="0"/>
              <w:jc w:val="both"/>
            </w:pPr>
            <w:r>
              <w:rPr>
                <w:b/>
              </w:rPr>
              <w:t xml:space="preserve">-305,7 </w:t>
            </w:r>
          </w:p>
        </w:tc>
      </w:tr>
      <w:tr w:rsidR="001576AD" w:rsidTr="001576AD">
        <w:trPr>
          <w:trHeight w:val="739"/>
        </w:trPr>
        <w:tc>
          <w:tcPr>
            <w:tcW w:w="740" w:type="dxa"/>
            <w:tcBorders>
              <w:top w:val="nil"/>
              <w:left w:val="single" w:sz="4" w:space="0" w:color="000000"/>
              <w:bottom w:val="nil"/>
              <w:right w:val="nil"/>
            </w:tcBorders>
          </w:tcPr>
          <w:p w:rsidR="00092FE3" w:rsidRDefault="001576AD">
            <w:pPr>
              <w:spacing w:after="56" w:line="259" w:lineRule="auto"/>
              <w:ind w:left="4" w:firstLine="0"/>
            </w:pPr>
            <w:r>
              <w:rPr>
                <w:b/>
              </w:rPr>
              <w:t xml:space="preserve"> </w:t>
            </w:r>
          </w:p>
          <w:p w:rsidR="00092FE3" w:rsidRDefault="001576AD">
            <w:pPr>
              <w:spacing w:after="38" w:line="259" w:lineRule="auto"/>
              <w:ind w:left="0" w:right="47" w:firstLine="0"/>
              <w:jc w:val="center"/>
            </w:pPr>
            <w:r>
              <w:t xml:space="preserve"> </w:t>
            </w:r>
          </w:p>
          <w:p w:rsidR="00092FE3" w:rsidRDefault="001576AD">
            <w:pPr>
              <w:spacing w:after="55" w:line="259" w:lineRule="auto"/>
              <w:ind w:left="4" w:firstLine="0"/>
            </w:pPr>
            <w:r>
              <w:t xml:space="preserve"> </w:t>
            </w:r>
          </w:p>
          <w:p w:rsidR="00092FE3" w:rsidRDefault="001576AD">
            <w:pPr>
              <w:spacing w:after="0" w:line="259" w:lineRule="auto"/>
              <w:ind w:left="4" w:firstLine="0"/>
            </w:pPr>
            <w:r>
              <w:t xml:space="preserve"> </w:t>
            </w:r>
          </w:p>
        </w:tc>
        <w:tc>
          <w:tcPr>
            <w:tcW w:w="3326" w:type="dxa"/>
            <w:tcBorders>
              <w:top w:val="nil"/>
              <w:left w:val="nil"/>
              <w:bottom w:val="nil"/>
              <w:right w:val="nil"/>
            </w:tcBorders>
          </w:tcPr>
          <w:p w:rsidR="00092FE3" w:rsidRDefault="001576AD">
            <w:pPr>
              <w:spacing w:after="63" w:line="259" w:lineRule="auto"/>
              <w:ind w:left="13" w:firstLine="0"/>
            </w:pPr>
            <w:r>
              <w:rPr>
                <w:b/>
              </w:rPr>
              <w:t>Ordinære driftsomkostninger</w:t>
            </w:r>
            <w:r>
              <w:t xml:space="preserve"> </w:t>
            </w:r>
          </w:p>
          <w:p w:rsidR="00092FE3" w:rsidRDefault="001576AD">
            <w:pPr>
              <w:tabs>
                <w:tab w:val="center" w:pos="1063"/>
              </w:tabs>
              <w:spacing w:after="68" w:line="259" w:lineRule="auto"/>
              <w:ind w:left="0" w:firstLine="0"/>
            </w:pPr>
            <w:r>
              <w:t xml:space="preserve"> </w:t>
            </w:r>
            <w:r>
              <w:tab/>
              <w:t xml:space="preserve">Ændringer i lagre </w:t>
            </w:r>
          </w:p>
          <w:p w:rsidR="00092FE3" w:rsidRDefault="001576AD">
            <w:pPr>
              <w:tabs>
                <w:tab w:val="center" w:pos="1273"/>
              </w:tabs>
              <w:spacing w:after="68" w:line="259" w:lineRule="auto"/>
              <w:ind w:left="0" w:firstLine="0"/>
            </w:pPr>
            <w:r>
              <w:t xml:space="preserve"> </w:t>
            </w:r>
            <w:r>
              <w:tab/>
              <w:t xml:space="preserve">Forbrugsomkostninger </w:t>
            </w:r>
          </w:p>
          <w:p w:rsidR="00092FE3" w:rsidRDefault="001576AD">
            <w:pPr>
              <w:tabs>
                <w:tab w:val="center" w:pos="763"/>
              </w:tabs>
              <w:spacing w:after="0" w:line="259" w:lineRule="auto"/>
              <w:ind w:left="0" w:firstLine="0"/>
            </w:pPr>
            <w:r>
              <w:t xml:space="preserve"> </w:t>
            </w:r>
            <w:r>
              <w:tab/>
              <w:t xml:space="preserve"> Husleje </w:t>
            </w:r>
          </w:p>
        </w:tc>
        <w:tc>
          <w:tcPr>
            <w:tcW w:w="2300" w:type="dxa"/>
            <w:tcBorders>
              <w:top w:val="nil"/>
              <w:left w:val="nil"/>
              <w:bottom w:val="nil"/>
              <w:right w:val="nil"/>
            </w:tcBorders>
          </w:tcPr>
          <w:p w:rsidR="00092FE3" w:rsidRDefault="001576AD">
            <w:pPr>
              <w:spacing w:after="60" w:line="259" w:lineRule="auto"/>
              <w:ind w:left="0" w:firstLine="0"/>
            </w:pPr>
            <w:r>
              <w:t xml:space="preserve"> </w:t>
            </w:r>
            <w:r>
              <w:tab/>
              <w:t xml:space="preserve"> </w:t>
            </w:r>
          </w:p>
          <w:p w:rsidR="00092FE3" w:rsidRDefault="001576AD">
            <w:pPr>
              <w:spacing w:after="46" w:line="259" w:lineRule="auto"/>
              <w:ind w:left="558" w:firstLine="0"/>
              <w:jc w:val="center"/>
            </w:pPr>
            <w:r>
              <w:t xml:space="preserve"> </w:t>
            </w:r>
          </w:p>
          <w:p w:rsidR="00092FE3" w:rsidRDefault="001576AD">
            <w:pPr>
              <w:spacing w:after="46" w:line="259" w:lineRule="auto"/>
              <w:ind w:left="558" w:firstLine="0"/>
              <w:jc w:val="center"/>
            </w:pPr>
            <w:r>
              <w:t xml:space="preserve"> </w:t>
            </w:r>
          </w:p>
          <w:p w:rsidR="00092FE3" w:rsidRDefault="001576AD">
            <w:pPr>
              <w:spacing w:after="0" w:line="259" w:lineRule="auto"/>
              <w:ind w:left="157" w:firstLine="0"/>
              <w:jc w:val="center"/>
            </w:pPr>
            <w:r>
              <w:t xml:space="preserve">10,6 </w:t>
            </w:r>
          </w:p>
        </w:tc>
        <w:tc>
          <w:tcPr>
            <w:tcW w:w="1468" w:type="dxa"/>
            <w:tcBorders>
              <w:top w:val="nil"/>
              <w:left w:val="nil"/>
              <w:bottom w:val="nil"/>
              <w:right w:val="nil"/>
            </w:tcBorders>
            <w:vAlign w:val="bottom"/>
          </w:tcPr>
          <w:p w:rsidR="00092FE3" w:rsidRDefault="001576AD">
            <w:pPr>
              <w:spacing w:after="46" w:line="259" w:lineRule="auto"/>
              <w:ind w:left="613" w:firstLine="0"/>
            </w:pPr>
            <w:r>
              <w:t xml:space="preserve"> </w:t>
            </w:r>
          </w:p>
          <w:p w:rsidR="00092FE3" w:rsidRDefault="001576AD">
            <w:pPr>
              <w:spacing w:after="46" w:line="259" w:lineRule="auto"/>
              <w:ind w:left="613" w:firstLine="0"/>
            </w:pPr>
            <w:r>
              <w:t xml:space="preserve"> </w:t>
            </w:r>
          </w:p>
          <w:p w:rsidR="00092FE3" w:rsidRDefault="001576AD">
            <w:pPr>
              <w:spacing w:after="0" w:line="259" w:lineRule="auto"/>
              <w:ind w:left="263" w:firstLine="0"/>
            </w:pPr>
            <w:r>
              <w:t xml:space="preserve">10,7 </w:t>
            </w:r>
          </w:p>
        </w:tc>
        <w:tc>
          <w:tcPr>
            <w:tcW w:w="771" w:type="dxa"/>
            <w:tcBorders>
              <w:top w:val="nil"/>
              <w:left w:val="nil"/>
              <w:bottom w:val="nil"/>
              <w:right w:val="single" w:sz="4" w:space="0" w:color="000000"/>
            </w:tcBorders>
          </w:tcPr>
          <w:p w:rsidR="00092FE3" w:rsidRDefault="001576AD">
            <w:pPr>
              <w:spacing w:after="46" w:line="259" w:lineRule="auto"/>
              <w:ind w:left="0" w:right="52" w:firstLine="0"/>
              <w:jc w:val="right"/>
            </w:pPr>
            <w:r>
              <w:t xml:space="preserve"> </w:t>
            </w:r>
          </w:p>
          <w:p w:rsidR="00092FE3" w:rsidRDefault="001576AD">
            <w:pPr>
              <w:spacing w:after="46" w:line="259" w:lineRule="auto"/>
              <w:ind w:left="0" w:right="52" w:firstLine="0"/>
              <w:jc w:val="right"/>
            </w:pPr>
            <w:r>
              <w:t xml:space="preserve"> </w:t>
            </w:r>
          </w:p>
          <w:p w:rsidR="00092FE3" w:rsidRDefault="001576AD">
            <w:pPr>
              <w:spacing w:after="46" w:line="259" w:lineRule="auto"/>
              <w:ind w:left="0" w:right="52" w:firstLine="0"/>
              <w:jc w:val="right"/>
            </w:pPr>
            <w:r>
              <w:t xml:space="preserve"> </w:t>
            </w:r>
          </w:p>
          <w:p w:rsidR="00092FE3" w:rsidRDefault="001576AD">
            <w:pPr>
              <w:spacing w:after="0" w:line="259" w:lineRule="auto"/>
              <w:ind w:left="0" w:right="102" w:firstLine="0"/>
              <w:jc w:val="right"/>
            </w:pPr>
            <w:r>
              <w:t xml:space="preserve">10,6 </w:t>
            </w:r>
          </w:p>
        </w:tc>
      </w:tr>
      <w:tr w:rsidR="001576AD" w:rsidTr="001576AD">
        <w:trPr>
          <w:trHeight w:val="363"/>
        </w:trPr>
        <w:tc>
          <w:tcPr>
            <w:tcW w:w="740" w:type="dxa"/>
            <w:tcBorders>
              <w:top w:val="nil"/>
              <w:left w:val="single" w:sz="4" w:space="0" w:color="000000"/>
              <w:bottom w:val="nil"/>
              <w:right w:val="nil"/>
            </w:tcBorders>
          </w:tcPr>
          <w:p w:rsidR="00092FE3" w:rsidRDefault="001576AD">
            <w:pPr>
              <w:spacing w:after="46" w:line="259" w:lineRule="auto"/>
              <w:ind w:left="4" w:firstLine="0"/>
            </w:pPr>
            <w:r>
              <w:t xml:space="preserve"> </w:t>
            </w:r>
          </w:p>
          <w:p w:rsidR="00092FE3" w:rsidRDefault="001576AD">
            <w:pPr>
              <w:spacing w:after="0" w:line="259" w:lineRule="auto"/>
              <w:ind w:left="4" w:firstLine="0"/>
            </w:pPr>
            <w:r>
              <w:t xml:space="preserve"> </w:t>
            </w:r>
          </w:p>
        </w:tc>
        <w:tc>
          <w:tcPr>
            <w:tcW w:w="3326" w:type="dxa"/>
            <w:tcBorders>
              <w:top w:val="nil"/>
              <w:left w:val="nil"/>
              <w:bottom w:val="nil"/>
              <w:right w:val="nil"/>
            </w:tcBorders>
          </w:tcPr>
          <w:p w:rsidR="00092FE3" w:rsidRDefault="001576AD">
            <w:pPr>
              <w:tabs>
                <w:tab w:val="center" w:pos="1544"/>
              </w:tabs>
              <w:spacing w:after="69" w:line="259" w:lineRule="auto"/>
              <w:ind w:left="0" w:firstLine="0"/>
            </w:pPr>
            <w:r>
              <w:rPr>
                <w:b/>
              </w:rPr>
              <w:t xml:space="preserve"> </w:t>
            </w:r>
            <w:r>
              <w:rPr>
                <w:b/>
              </w:rPr>
              <w:tab/>
              <w:t xml:space="preserve">Forbrugsomkostninger i alt </w:t>
            </w:r>
          </w:p>
          <w:p w:rsidR="00092FE3" w:rsidRDefault="001576AD">
            <w:pPr>
              <w:tabs>
                <w:tab w:val="center" w:pos="1318"/>
              </w:tabs>
              <w:spacing w:after="0" w:line="259" w:lineRule="auto"/>
              <w:ind w:left="0" w:firstLine="0"/>
            </w:pPr>
            <w:r>
              <w:t xml:space="preserve"> </w:t>
            </w:r>
            <w:r>
              <w:tab/>
              <w:t xml:space="preserve">Personaleomkostninger </w:t>
            </w:r>
          </w:p>
        </w:tc>
        <w:tc>
          <w:tcPr>
            <w:tcW w:w="2300" w:type="dxa"/>
            <w:tcBorders>
              <w:top w:val="nil"/>
              <w:left w:val="nil"/>
              <w:bottom w:val="nil"/>
              <w:right w:val="nil"/>
            </w:tcBorders>
          </w:tcPr>
          <w:p w:rsidR="00092FE3" w:rsidRDefault="001576AD">
            <w:pPr>
              <w:spacing w:after="48" w:line="259" w:lineRule="auto"/>
              <w:ind w:left="157" w:firstLine="0"/>
              <w:jc w:val="center"/>
            </w:pPr>
            <w:r>
              <w:rPr>
                <w:b/>
              </w:rPr>
              <w:t xml:space="preserve">10,6 </w:t>
            </w:r>
          </w:p>
          <w:p w:rsidR="00092FE3" w:rsidRDefault="001576AD">
            <w:pPr>
              <w:spacing w:after="0" w:line="259" w:lineRule="auto"/>
              <w:ind w:left="558" w:firstLine="0"/>
              <w:jc w:val="center"/>
            </w:pPr>
            <w:r>
              <w:t xml:space="preserve"> </w:t>
            </w:r>
          </w:p>
        </w:tc>
        <w:tc>
          <w:tcPr>
            <w:tcW w:w="1468" w:type="dxa"/>
            <w:tcBorders>
              <w:top w:val="nil"/>
              <w:left w:val="nil"/>
              <w:bottom w:val="nil"/>
              <w:right w:val="nil"/>
            </w:tcBorders>
          </w:tcPr>
          <w:p w:rsidR="00092FE3" w:rsidRDefault="001576AD">
            <w:pPr>
              <w:spacing w:after="48" w:line="259" w:lineRule="auto"/>
              <w:ind w:left="263" w:firstLine="0"/>
            </w:pPr>
            <w:r>
              <w:rPr>
                <w:b/>
              </w:rPr>
              <w:t xml:space="preserve">10,7 </w:t>
            </w:r>
          </w:p>
          <w:p w:rsidR="00092FE3" w:rsidRDefault="001576AD">
            <w:pPr>
              <w:spacing w:after="0" w:line="259" w:lineRule="auto"/>
              <w:ind w:left="613" w:firstLine="0"/>
            </w:pPr>
            <w:r>
              <w:t xml:space="preserve"> </w:t>
            </w:r>
          </w:p>
        </w:tc>
        <w:tc>
          <w:tcPr>
            <w:tcW w:w="771" w:type="dxa"/>
            <w:tcBorders>
              <w:top w:val="nil"/>
              <w:left w:val="nil"/>
              <w:bottom w:val="nil"/>
              <w:right w:val="single" w:sz="4" w:space="0" w:color="000000"/>
            </w:tcBorders>
          </w:tcPr>
          <w:p w:rsidR="00092FE3" w:rsidRDefault="001576AD">
            <w:pPr>
              <w:spacing w:after="48" w:line="259" w:lineRule="auto"/>
              <w:ind w:left="0" w:right="102" w:firstLine="0"/>
              <w:jc w:val="right"/>
            </w:pPr>
            <w:r>
              <w:rPr>
                <w:b/>
              </w:rPr>
              <w:t xml:space="preserve">10,6 </w:t>
            </w:r>
          </w:p>
          <w:p w:rsidR="00092FE3" w:rsidRDefault="001576AD">
            <w:pPr>
              <w:spacing w:after="0" w:line="259" w:lineRule="auto"/>
              <w:ind w:left="0" w:right="52" w:firstLine="0"/>
              <w:jc w:val="right"/>
            </w:pPr>
            <w:r>
              <w:t xml:space="preserve"> </w:t>
            </w:r>
          </w:p>
        </w:tc>
      </w:tr>
      <w:tr w:rsidR="001576AD" w:rsidTr="001576AD">
        <w:trPr>
          <w:trHeight w:val="185"/>
        </w:trPr>
        <w:tc>
          <w:tcPr>
            <w:tcW w:w="740" w:type="dxa"/>
            <w:tcBorders>
              <w:top w:val="nil"/>
              <w:left w:val="single" w:sz="4" w:space="0" w:color="000000"/>
              <w:bottom w:val="nil"/>
              <w:right w:val="nil"/>
            </w:tcBorders>
          </w:tcPr>
          <w:p w:rsidR="00092FE3" w:rsidRDefault="001576AD">
            <w:pPr>
              <w:spacing w:after="0" w:line="259" w:lineRule="auto"/>
              <w:ind w:left="4" w:firstLine="0"/>
            </w:pPr>
            <w:r>
              <w:t xml:space="preserve">  1 </w:t>
            </w:r>
          </w:p>
        </w:tc>
        <w:tc>
          <w:tcPr>
            <w:tcW w:w="3326" w:type="dxa"/>
            <w:tcBorders>
              <w:top w:val="nil"/>
              <w:left w:val="nil"/>
              <w:bottom w:val="nil"/>
              <w:right w:val="nil"/>
            </w:tcBorders>
          </w:tcPr>
          <w:p w:rsidR="00092FE3" w:rsidRDefault="001576AD">
            <w:pPr>
              <w:tabs>
                <w:tab w:val="center" w:pos="867"/>
              </w:tabs>
              <w:spacing w:after="0" w:line="259" w:lineRule="auto"/>
              <w:ind w:left="0" w:firstLine="0"/>
            </w:pPr>
            <w:r>
              <w:t xml:space="preserve"> </w:t>
            </w:r>
            <w:r>
              <w:tab/>
              <w:t xml:space="preserve"> Lønninger </w:t>
            </w:r>
          </w:p>
        </w:tc>
        <w:tc>
          <w:tcPr>
            <w:tcW w:w="2300" w:type="dxa"/>
            <w:tcBorders>
              <w:top w:val="nil"/>
              <w:left w:val="nil"/>
              <w:bottom w:val="nil"/>
              <w:right w:val="nil"/>
            </w:tcBorders>
          </w:tcPr>
          <w:p w:rsidR="00092FE3" w:rsidRDefault="001576AD">
            <w:pPr>
              <w:spacing w:after="0" w:line="259" w:lineRule="auto"/>
              <w:ind w:left="57" w:firstLine="0"/>
              <w:jc w:val="center"/>
            </w:pPr>
            <w:r>
              <w:t xml:space="preserve">126,3 </w:t>
            </w:r>
          </w:p>
        </w:tc>
        <w:tc>
          <w:tcPr>
            <w:tcW w:w="1468" w:type="dxa"/>
            <w:tcBorders>
              <w:top w:val="nil"/>
              <w:left w:val="nil"/>
              <w:bottom w:val="nil"/>
              <w:right w:val="nil"/>
            </w:tcBorders>
          </w:tcPr>
          <w:p w:rsidR="00092FE3" w:rsidRDefault="001576AD">
            <w:pPr>
              <w:spacing w:after="0" w:line="259" w:lineRule="auto"/>
              <w:ind w:left="163" w:firstLine="0"/>
            </w:pPr>
            <w:r>
              <w:t xml:space="preserve">136,2 </w:t>
            </w:r>
          </w:p>
        </w:tc>
        <w:tc>
          <w:tcPr>
            <w:tcW w:w="771" w:type="dxa"/>
            <w:tcBorders>
              <w:top w:val="nil"/>
              <w:left w:val="nil"/>
              <w:bottom w:val="nil"/>
              <w:right w:val="single" w:sz="4" w:space="0" w:color="000000"/>
            </w:tcBorders>
          </w:tcPr>
          <w:p w:rsidR="00092FE3" w:rsidRDefault="001576AD">
            <w:pPr>
              <w:spacing w:after="0" w:line="259" w:lineRule="auto"/>
              <w:ind w:left="0" w:right="52" w:firstLine="0"/>
              <w:jc w:val="right"/>
            </w:pPr>
            <w:r>
              <w:t xml:space="preserve"> </w:t>
            </w:r>
          </w:p>
        </w:tc>
      </w:tr>
      <w:tr w:rsidR="001576AD" w:rsidTr="001576AD">
        <w:trPr>
          <w:trHeight w:val="182"/>
        </w:trPr>
        <w:tc>
          <w:tcPr>
            <w:tcW w:w="740" w:type="dxa"/>
            <w:tcBorders>
              <w:top w:val="nil"/>
              <w:left w:val="single" w:sz="4" w:space="0" w:color="000000"/>
              <w:bottom w:val="nil"/>
              <w:right w:val="nil"/>
            </w:tcBorders>
          </w:tcPr>
          <w:p w:rsidR="00092FE3" w:rsidRDefault="001576AD">
            <w:pPr>
              <w:spacing w:after="0" w:line="259" w:lineRule="auto"/>
              <w:ind w:left="4" w:firstLine="0"/>
            </w:pPr>
            <w:r>
              <w:t xml:space="preserve"> </w:t>
            </w:r>
          </w:p>
        </w:tc>
        <w:tc>
          <w:tcPr>
            <w:tcW w:w="3326" w:type="dxa"/>
            <w:tcBorders>
              <w:top w:val="nil"/>
              <w:left w:val="nil"/>
              <w:bottom w:val="nil"/>
              <w:right w:val="nil"/>
            </w:tcBorders>
          </w:tcPr>
          <w:p w:rsidR="00092FE3" w:rsidRDefault="001576AD">
            <w:pPr>
              <w:tabs>
                <w:tab w:val="center" w:pos="788"/>
              </w:tabs>
              <w:spacing w:after="0" w:line="259" w:lineRule="auto"/>
              <w:ind w:left="0" w:firstLine="0"/>
            </w:pPr>
            <w:r>
              <w:t xml:space="preserve"> </w:t>
            </w:r>
            <w:r>
              <w:tab/>
              <w:t xml:space="preserve"> Pension  </w:t>
            </w:r>
          </w:p>
        </w:tc>
        <w:tc>
          <w:tcPr>
            <w:tcW w:w="2300" w:type="dxa"/>
            <w:tcBorders>
              <w:top w:val="nil"/>
              <w:left w:val="nil"/>
              <w:bottom w:val="nil"/>
              <w:right w:val="nil"/>
            </w:tcBorders>
          </w:tcPr>
          <w:p w:rsidR="00092FE3" w:rsidRDefault="001576AD">
            <w:pPr>
              <w:spacing w:after="0" w:line="259" w:lineRule="auto"/>
              <w:ind w:left="157" w:firstLine="0"/>
              <w:jc w:val="center"/>
            </w:pPr>
            <w:r>
              <w:t xml:space="preserve">20,8 </w:t>
            </w:r>
          </w:p>
        </w:tc>
        <w:tc>
          <w:tcPr>
            <w:tcW w:w="1468" w:type="dxa"/>
            <w:tcBorders>
              <w:top w:val="nil"/>
              <w:left w:val="nil"/>
              <w:bottom w:val="nil"/>
              <w:right w:val="nil"/>
            </w:tcBorders>
          </w:tcPr>
          <w:p w:rsidR="00092FE3" w:rsidRDefault="001576AD">
            <w:pPr>
              <w:spacing w:after="0" w:line="259" w:lineRule="auto"/>
              <w:ind w:left="263" w:firstLine="0"/>
            </w:pPr>
            <w:r>
              <w:t xml:space="preserve">21,6 </w:t>
            </w:r>
          </w:p>
        </w:tc>
        <w:tc>
          <w:tcPr>
            <w:tcW w:w="771" w:type="dxa"/>
            <w:tcBorders>
              <w:top w:val="nil"/>
              <w:left w:val="nil"/>
              <w:bottom w:val="nil"/>
              <w:right w:val="single" w:sz="4" w:space="0" w:color="000000"/>
            </w:tcBorders>
          </w:tcPr>
          <w:p w:rsidR="00092FE3" w:rsidRDefault="001576AD">
            <w:pPr>
              <w:spacing w:after="0" w:line="259" w:lineRule="auto"/>
              <w:ind w:left="0" w:right="52" w:firstLine="0"/>
              <w:jc w:val="right"/>
            </w:pPr>
            <w:r>
              <w:t xml:space="preserve"> </w:t>
            </w:r>
          </w:p>
        </w:tc>
      </w:tr>
      <w:tr w:rsidR="001576AD" w:rsidTr="001576AD">
        <w:trPr>
          <w:trHeight w:val="182"/>
        </w:trPr>
        <w:tc>
          <w:tcPr>
            <w:tcW w:w="740" w:type="dxa"/>
            <w:tcBorders>
              <w:top w:val="nil"/>
              <w:left w:val="single" w:sz="4" w:space="0" w:color="000000"/>
              <w:bottom w:val="nil"/>
              <w:right w:val="nil"/>
            </w:tcBorders>
          </w:tcPr>
          <w:p w:rsidR="00092FE3" w:rsidRDefault="001576AD">
            <w:pPr>
              <w:spacing w:after="0" w:line="259" w:lineRule="auto"/>
              <w:ind w:left="4" w:firstLine="0"/>
            </w:pPr>
            <w:r>
              <w:t xml:space="preserve"> </w:t>
            </w:r>
          </w:p>
        </w:tc>
        <w:tc>
          <w:tcPr>
            <w:tcW w:w="3326" w:type="dxa"/>
            <w:tcBorders>
              <w:top w:val="nil"/>
              <w:left w:val="nil"/>
              <w:bottom w:val="nil"/>
              <w:right w:val="nil"/>
            </w:tcBorders>
          </w:tcPr>
          <w:p w:rsidR="00092FE3" w:rsidRDefault="001576AD">
            <w:pPr>
              <w:tabs>
                <w:tab w:val="center" w:pos="938"/>
              </w:tabs>
              <w:spacing w:after="0" w:line="259" w:lineRule="auto"/>
              <w:ind w:left="0" w:firstLine="0"/>
            </w:pPr>
            <w:r>
              <w:t xml:space="preserve"> </w:t>
            </w:r>
            <w:r>
              <w:tab/>
              <w:t xml:space="preserve"> Lønrefusion </w:t>
            </w:r>
          </w:p>
        </w:tc>
        <w:tc>
          <w:tcPr>
            <w:tcW w:w="2300" w:type="dxa"/>
            <w:tcBorders>
              <w:top w:val="nil"/>
              <w:left w:val="nil"/>
              <w:bottom w:val="nil"/>
              <w:right w:val="nil"/>
            </w:tcBorders>
          </w:tcPr>
          <w:p w:rsidR="00092FE3" w:rsidRDefault="001576AD">
            <w:pPr>
              <w:spacing w:after="0" w:line="259" w:lineRule="auto"/>
              <w:ind w:left="199" w:firstLine="0"/>
              <w:jc w:val="center"/>
            </w:pPr>
            <w:r>
              <w:t xml:space="preserve">-2,3 </w:t>
            </w:r>
          </w:p>
        </w:tc>
        <w:tc>
          <w:tcPr>
            <w:tcW w:w="1468" w:type="dxa"/>
            <w:tcBorders>
              <w:top w:val="nil"/>
              <w:left w:val="nil"/>
              <w:bottom w:val="nil"/>
              <w:right w:val="nil"/>
            </w:tcBorders>
          </w:tcPr>
          <w:p w:rsidR="00092FE3" w:rsidRDefault="001576AD">
            <w:pPr>
              <w:spacing w:after="0" w:line="259" w:lineRule="auto"/>
              <w:ind w:left="304" w:firstLine="0"/>
            </w:pPr>
            <w:r>
              <w:t xml:space="preserve">-2,3 </w:t>
            </w:r>
          </w:p>
        </w:tc>
        <w:tc>
          <w:tcPr>
            <w:tcW w:w="771" w:type="dxa"/>
            <w:tcBorders>
              <w:top w:val="nil"/>
              <w:left w:val="nil"/>
              <w:bottom w:val="nil"/>
              <w:right w:val="single" w:sz="4" w:space="0" w:color="000000"/>
            </w:tcBorders>
          </w:tcPr>
          <w:p w:rsidR="00092FE3" w:rsidRDefault="001576AD">
            <w:pPr>
              <w:spacing w:after="0" w:line="259" w:lineRule="auto"/>
              <w:ind w:left="0" w:right="52" w:firstLine="0"/>
              <w:jc w:val="right"/>
            </w:pPr>
            <w:r>
              <w:t xml:space="preserve"> </w:t>
            </w:r>
          </w:p>
        </w:tc>
      </w:tr>
      <w:tr w:rsidR="001576AD" w:rsidTr="001576AD">
        <w:trPr>
          <w:trHeight w:val="182"/>
        </w:trPr>
        <w:tc>
          <w:tcPr>
            <w:tcW w:w="740" w:type="dxa"/>
            <w:tcBorders>
              <w:top w:val="nil"/>
              <w:left w:val="single" w:sz="4" w:space="0" w:color="000000"/>
              <w:bottom w:val="nil"/>
              <w:right w:val="nil"/>
            </w:tcBorders>
          </w:tcPr>
          <w:p w:rsidR="00092FE3" w:rsidRDefault="001576AD">
            <w:pPr>
              <w:spacing w:after="0" w:line="259" w:lineRule="auto"/>
              <w:ind w:left="4" w:firstLine="0"/>
            </w:pPr>
            <w:r>
              <w:t xml:space="preserve"> </w:t>
            </w:r>
          </w:p>
        </w:tc>
        <w:tc>
          <w:tcPr>
            <w:tcW w:w="3326" w:type="dxa"/>
            <w:tcBorders>
              <w:top w:val="nil"/>
              <w:left w:val="nil"/>
              <w:bottom w:val="nil"/>
              <w:right w:val="nil"/>
            </w:tcBorders>
          </w:tcPr>
          <w:p w:rsidR="00092FE3" w:rsidRDefault="001576AD">
            <w:pPr>
              <w:tabs>
                <w:tab w:val="center" w:pos="1663"/>
              </w:tabs>
              <w:spacing w:after="0" w:line="259" w:lineRule="auto"/>
              <w:ind w:left="0" w:firstLine="0"/>
            </w:pPr>
            <w:r>
              <w:t xml:space="preserve"> </w:t>
            </w:r>
            <w:r>
              <w:tab/>
              <w:t xml:space="preserve"> Andre personaleomkostninger </w:t>
            </w:r>
          </w:p>
        </w:tc>
        <w:tc>
          <w:tcPr>
            <w:tcW w:w="2300" w:type="dxa"/>
            <w:tcBorders>
              <w:top w:val="nil"/>
              <w:left w:val="nil"/>
              <w:bottom w:val="nil"/>
              <w:right w:val="nil"/>
            </w:tcBorders>
          </w:tcPr>
          <w:p w:rsidR="00092FE3" w:rsidRDefault="001576AD">
            <w:pPr>
              <w:spacing w:after="0" w:line="259" w:lineRule="auto"/>
              <w:ind w:left="199" w:firstLine="0"/>
              <w:jc w:val="center"/>
            </w:pPr>
            <w:r>
              <w:t xml:space="preserve">-0,8 </w:t>
            </w:r>
          </w:p>
        </w:tc>
        <w:tc>
          <w:tcPr>
            <w:tcW w:w="1468" w:type="dxa"/>
            <w:tcBorders>
              <w:top w:val="nil"/>
              <w:left w:val="nil"/>
              <w:bottom w:val="nil"/>
              <w:right w:val="nil"/>
            </w:tcBorders>
          </w:tcPr>
          <w:p w:rsidR="00092FE3" w:rsidRDefault="001576AD">
            <w:pPr>
              <w:spacing w:after="0" w:line="259" w:lineRule="auto"/>
              <w:ind w:left="304" w:firstLine="0"/>
            </w:pPr>
            <w:r>
              <w:t xml:space="preserve">-0,4 </w:t>
            </w:r>
          </w:p>
        </w:tc>
        <w:tc>
          <w:tcPr>
            <w:tcW w:w="771" w:type="dxa"/>
            <w:tcBorders>
              <w:top w:val="nil"/>
              <w:left w:val="nil"/>
              <w:bottom w:val="nil"/>
              <w:right w:val="single" w:sz="4" w:space="0" w:color="000000"/>
            </w:tcBorders>
          </w:tcPr>
          <w:p w:rsidR="00092FE3" w:rsidRDefault="001576AD">
            <w:pPr>
              <w:spacing w:after="0" w:line="259" w:lineRule="auto"/>
              <w:ind w:left="0" w:right="52" w:firstLine="0"/>
              <w:jc w:val="right"/>
            </w:pPr>
            <w:r>
              <w:t xml:space="preserve"> </w:t>
            </w:r>
          </w:p>
        </w:tc>
      </w:tr>
      <w:tr w:rsidR="001576AD" w:rsidTr="001576AD">
        <w:trPr>
          <w:trHeight w:val="179"/>
        </w:trPr>
        <w:tc>
          <w:tcPr>
            <w:tcW w:w="740" w:type="dxa"/>
            <w:tcBorders>
              <w:top w:val="nil"/>
              <w:left w:val="single" w:sz="4" w:space="0" w:color="000000"/>
              <w:bottom w:val="nil"/>
              <w:right w:val="nil"/>
            </w:tcBorders>
          </w:tcPr>
          <w:p w:rsidR="00092FE3" w:rsidRDefault="001576AD">
            <w:pPr>
              <w:spacing w:after="0" w:line="259" w:lineRule="auto"/>
              <w:ind w:left="4" w:firstLine="0"/>
            </w:pPr>
            <w:r>
              <w:t xml:space="preserve"> </w:t>
            </w:r>
          </w:p>
        </w:tc>
        <w:tc>
          <w:tcPr>
            <w:tcW w:w="3326" w:type="dxa"/>
            <w:tcBorders>
              <w:top w:val="nil"/>
              <w:left w:val="nil"/>
              <w:bottom w:val="nil"/>
              <w:right w:val="nil"/>
            </w:tcBorders>
          </w:tcPr>
          <w:p w:rsidR="00092FE3" w:rsidRDefault="001576AD">
            <w:pPr>
              <w:tabs>
                <w:tab w:val="center" w:pos="1578"/>
              </w:tabs>
              <w:spacing w:after="0" w:line="259" w:lineRule="auto"/>
              <w:ind w:left="0" w:firstLine="0"/>
            </w:pPr>
            <w:r>
              <w:rPr>
                <w:b/>
              </w:rPr>
              <w:t xml:space="preserve"> </w:t>
            </w:r>
            <w:r>
              <w:rPr>
                <w:b/>
              </w:rPr>
              <w:tab/>
              <w:t xml:space="preserve">Personaleomkostninger i alt </w:t>
            </w:r>
          </w:p>
        </w:tc>
        <w:tc>
          <w:tcPr>
            <w:tcW w:w="2300" w:type="dxa"/>
            <w:tcBorders>
              <w:top w:val="nil"/>
              <w:left w:val="nil"/>
              <w:bottom w:val="nil"/>
              <w:right w:val="nil"/>
            </w:tcBorders>
          </w:tcPr>
          <w:p w:rsidR="00092FE3" w:rsidRDefault="001576AD">
            <w:pPr>
              <w:spacing w:after="0" w:line="259" w:lineRule="auto"/>
              <w:ind w:left="57" w:firstLine="0"/>
              <w:jc w:val="center"/>
            </w:pPr>
            <w:r>
              <w:rPr>
                <w:b/>
              </w:rPr>
              <w:t xml:space="preserve">144,0 </w:t>
            </w:r>
          </w:p>
        </w:tc>
        <w:tc>
          <w:tcPr>
            <w:tcW w:w="1468" w:type="dxa"/>
            <w:tcBorders>
              <w:top w:val="nil"/>
              <w:left w:val="nil"/>
              <w:bottom w:val="nil"/>
              <w:right w:val="nil"/>
            </w:tcBorders>
          </w:tcPr>
          <w:p w:rsidR="00092FE3" w:rsidRDefault="001576AD">
            <w:pPr>
              <w:spacing w:after="0" w:line="259" w:lineRule="auto"/>
              <w:ind w:left="163" w:firstLine="0"/>
            </w:pPr>
            <w:r>
              <w:rPr>
                <w:b/>
              </w:rPr>
              <w:t xml:space="preserve">155,1 </w:t>
            </w:r>
          </w:p>
        </w:tc>
        <w:tc>
          <w:tcPr>
            <w:tcW w:w="771" w:type="dxa"/>
            <w:tcBorders>
              <w:top w:val="nil"/>
              <w:left w:val="nil"/>
              <w:bottom w:val="nil"/>
              <w:right w:val="single" w:sz="4" w:space="0" w:color="000000"/>
            </w:tcBorders>
          </w:tcPr>
          <w:p w:rsidR="00092FE3" w:rsidRDefault="001576AD">
            <w:pPr>
              <w:spacing w:after="0" w:line="259" w:lineRule="auto"/>
              <w:ind w:left="133" w:firstLine="0"/>
            </w:pPr>
            <w:r>
              <w:rPr>
                <w:b/>
              </w:rPr>
              <w:t xml:space="preserve">161,3 </w:t>
            </w:r>
          </w:p>
        </w:tc>
      </w:tr>
      <w:tr w:rsidR="001576AD" w:rsidTr="001576AD">
        <w:trPr>
          <w:trHeight w:val="185"/>
        </w:trPr>
        <w:tc>
          <w:tcPr>
            <w:tcW w:w="740" w:type="dxa"/>
            <w:tcBorders>
              <w:top w:val="nil"/>
              <w:left w:val="single" w:sz="4" w:space="0" w:color="000000"/>
              <w:bottom w:val="nil"/>
              <w:right w:val="nil"/>
            </w:tcBorders>
          </w:tcPr>
          <w:p w:rsidR="00092FE3" w:rsidRDefault="001576AD">
            <w:pPr>
              <w:spacing w:after="0" w:line="259" w:lineRule="auto"/>
              <w:ind w:left="4" w:firstLine="0"/>
            </w:pPr>
            <w:r>
              <w:t xml:space="preserve">  2 </w:t>
            </w:r>
          </w:p>
        </w:tc>
        <w:tc>
          <w:tcPr>
            <w:tcW w:w="3326" w:type="dxa"/>
            <w:tcBorders>
              <w:top w:val="nil"/>
              <w:left w:val="nil"/>
              <w:bottom w:val="nil"/>
              <w:right w:val="nil"/>
            </w:tcBorders>
          </w:tcPr>
          <w:p w:rsidR="00092FE3" w:rsidRDefault="001576AD">
            <w:pPr>
              <w:tabs>
                <w:tab w:val="center" w:pos="1223"/>
              </w:tabs>
              <w:spacing w:after="0" w:line="259" w:lineRule="auto"/>
              <w:ind w:left="0" w:firstLine="0"/>
            </w:pPr>
            <w:r>
              <w:t xml:space="preserve"> </w:t>
            </w:r>
            <w:r>
              <w:tab/>
              <w:t xml:space="preserve">Af- og nedskrivninger </w:t>
            </w:r>
          </w:p>
        </w:tc>
        <w:tc>
          <w:tcPr>
            <w:tcW w:w="2300" w:type="dxa"/>
            <w:tcBorders>
              <w:top w:val="nil"/>
              <w:left w:val="nil"/>
              <w:bottom w:val="nil"/>
              <w:right w:val="nil"/>
            </w:tcBorders>
          </w:tcPr>
          <w:p w:rsidR="00092FE3" w:rsidRDefault="001576AD">
            <w:pPr>
              <w:spacing w:after="0" w:line="259" w:lineRule="auto"/>
              <w:ind w:left="157" w:firstLine="0"/>
              <w:jc w:val="center"/>
            </w:pPr>
            <w:r>
              <w:t xml:space="preserve">14,0 </w:t>
            </w:r>
          </w:p>
        </w:tc>
        <w:tc>
          <w:tcPr>
            <w:tcW w:w="1468" w:type="dxa"/>
            <w:tcBorders>
              <w:top w:val="nil"/>
              <w:left w:val="nil"/>
              <w:bottom w:val="nil"/>
              <w:right w:val="nil"/>
            </w:tcBorders>
          </w:tcPr>
          <w:p w:rsidR="00092FE3" w:rsidRDefault="001576AD">
            <w:pPr>
              <w:spacing w:after="0" w:line="259" w:lineRule="auto"/>
              <w:ind w:left="263" w:firstLine="0"/>
            </w:pPr>
            <w:r>
              <w:t xml:space="preserve">18,3 </w:t>
            </w:r>
          </w:p>
        </w:tc>
        <w:tc>
          <w:tcPr>
            <w:tcW w:w="771" w:type="dxa"/>
            <w:tcBorders>
              <w:top w:val="nil"/>
              <w:left w:val="nil"/>
              <w:bottom w:val="nil"/>
              <w:right w:val="single" w:sz="4" w:space="0" w:color="000000"/>
            </w:tcBorders>
          </w:tcPr>
          <w:p w:rsidR="00092FE3" w:rsidRDefault="001576AD">
            <w:pPr>
              <w:spacing w:after="0" w:line="259" w:lineRule="auto"/>
              <w:ind w:left="0" w:right="102" w:firstLine="0"/>
              <w:jc w:val="right"/>
            </w:pPr>
            <w:r>
              <w:t xml:space="preserve">19,7 </w:t>
            </w:r>
          </w:p>
        </w:tc>
      </w:tr>
      <w:tr w:rsidR="001576AD" w:rsidTr="001576AD">
        <w:trPr>
          <w:trHeight w:val="182"/>
        </w:trPr>
        <w:tc>
          <w:tcPr>
            <w:tcW w:w="740" w:type="dxa"/>
            <w:tcBorders>
              <w:top w:val="nil"/>
              <w:left w:val="single" w:sz="4" w:space="0" w:color="000000"/>
              <w:bottom w:val="nil"/>
              <w:right w:val="nil"/>
            </w:tcBorders>
          </w:tcPr>
          <w:p w:rsidR="00092FE3" w:rsidRDefault="001576AD">
            <w:pPr>
              <w:spacing w:after="0" w:line="259" w:lineRule="auto"/>
              <w:ind w:left="4" w:firstLine="0"/>
            </w:pPr>
            <w:r>
              <w:t xml:space="preserve">   </w:t>
            </w:r>
          </w:p>
        </w:tc>
        <w:tc>
          <w:tcPr>
            <w:tcW w:w="3326" w:type="dxa"/>
            <w:tcBorders>
              <w:top w:val="nil"/>
              <w:left w:val="nil"/>
              <w:bottom w:val="nil"/>
              <w:right w:val="nil"/>
            </w:tcBorders>
          </w:tcPr>
          <w:p w:rsidR="00092FE3" w:rsidRDefault="001576AD">
            <w:pPr>
              <w:tabs>
                <w:tab w:val="center" w:pos="1643"/>
              </w:tabs>
              <w:spacing w:after="0" w:line="259" w:lineRule="auto"/>
              <w:ind w:left="0" w:firstLine="0"/>
            </w:pPr>
            <w:r>
              <w:t xml:space="preserve"> </w:t>
            </w:r>
            <w:r>
              <w:tab/>
              <w:t xml:space="preserve">Internt køb af varer og </w:t>
            </w:r>
            <w:proofErr w:type="spellStart"/>
            <w:r>
              <w:t>tj.ydelser</w:t>
            </w:r>
            <w:proofErr w:type="spellEnd"/>
            <w:r>
              <w:t xml:space="preserve"> </w:t>
            </w:r>
          </w:p>
        </w:tc>
        <w:tc>
          <w:tcPr>
            <w:tcW w:w="2300" w:type="dxa"/>
            <w:tcBorders>
              <w:top w:val="nil"/>
              <w:left w:val="nil"/>
              <w:bottom w:val="nil"/>
              <w:right w:val="nil"/>
            </w:tcBorders>
          </w:tcPr>
          <w:p w:rsidR="00092FE3" w:rsidRDefault="001576AD">
            <w:pPr>
              <w:spacing w:after="0" w:line="259" w:lineRule="auto"/>
              <w:ind w:left="157" w:firstLine="0"/>
              <w:jc w:val="center"/>
            </w:pPr>
            <w:r>
              <w:t xml:space="preserve">22,9 </w:t>
            </w:r>
          </w:p>
        </w:tc>
        <w:tc>
          <w:tcPr>
            <w:tcW w:w="1468" w:type="dxa"/>
            <w:tcBorders>
              <w:top w:val="nil"/>
              <w:left w:val="nil"/>
              <w:bottom w:val="nil"/>
              <w:right w:val="nil"/>
            </w:tcBorders>
          </w:tcPr>
          <w:p w:rsidR="00092FE3" w:rsidRDefault="001576AD">
            <w:pPr>
              <w:spacing w:after="0" w:line="259" w:lineRule="auto"/>
              <w:ind w:left="263" w:firstLine="0"/>
            </w:pPr>
            <w:r>
              <w:t xml:space="preserve">28,0 </w:t>
            </w:r>
          </w:p>
        </w:tc>
        <w:tc>
          <w:tcPr>
            <w:tcW w:w="771" w:type="dxa"/>
            <w:tcBorders>
              <w:top w:val="nil"/>
              <w:left w:val="nil"/>
              <w:bottom w:val="nil"/>
              <w:right w:val="single" w:sz="4" w:space="0" w:color="000000"/>
            </w:tcBorders>
          </w:tcPr>
          <w:p w:rsidR="00092FE3" w:rsidRDefault="001576AD">
            <w:pPr>
              <w:spacing w:after="0" w:line="259" w:lineRule="auto"/>
              <w:ind w:left="0" w:right="102" w:firstLine="0"/>
              <w:jc w:val="right"/>
            </w:pPr>
            <w:r>
              <w:t xml:space="preserve">23,2 </w:t>
            </w:r>
          </w:p>
        </w:tc>
      </w:tr>
      <w:tr w:rsidR="001576AD" w:rsidTr="001576AD">
        <w:trPr>
          <w:trHeight w:val="181"/>
        </w:trPr>
        <w:tc>
          <w:tcPr>
            <w:tcW w:w="740" w:type="dxa"/>
            <w:tcBorders>
              <w:top w:val="nil"/>
              <w:left w:val="single" w:sz="4" w:space="0" w:color="000000"/>
              <w:bottom w:val="single" w:sz="6" w:space="0" w:color="B6DDE8"/>
              <w:right w:val="nil"/>
            </w:tcBorders>
          </w:tcPr>
          <w:p w:rsidR="00092FE3" w:rsidRDefault="001576AD">
            <w:pPr>
              <w:spacing w:after="0" w:line="259" w:lineRule="auto"/>
              <w:ind w:left="4" w:firstLine="0"/>
            </w:pPr>
            <w:r>
              <w:t xml:space="preserve">  1 </w:t>
            </w:r>
          </w:p>
        </w:tc>
        <w:tc>
          <w:tcPr>
            <w:tcW w:w="3326" w:type="dxa"/>
            <w:tcBorders>
              <w:top w:val="nil"/>
              <w:left w:val="nil"/>
              <w:bottom w:val="single" w:sz="6" w:space="0" w:color="B6DDE8"/>
              <w:right w:val="nil"/>
            </w:tcBorders>
          </w:tcPr>
          <w:p w:rsidR="00092FE3" w:rsidRDefault="001576AD">
            <w:pPr>
              <w:tabs>
                <w:tab w:val="right" w:pos="3228"/>
              </w:tabs>
              <w:spacing w:after="0" w:line="259" w:lineRule="auto"/>
              <w:ind w:left="0" w:firstLine="0"/>
            </w:pPr>
            <w:r>
              <w:t xml:space="preserve"> </w:t>
            </w:r>
            <w:r>
              <w:tab/>
              <w:t xml:space="preserve">Andre ordinære driftsomkostninger </w:t>
            </w:r>
          </w:p>
        </w:tc>
        <w:tc>
          <w:tcPr>
            <w:tcW w:w="2300" w:type="dxa"/>
            <w:tcBorders>
              <w:top w:val="nil"/>
              <w:left w:val="nil"/>
              <w:bottom w:val="single" w:sz="6" w:space="0" w:color="B6DDE8"/>
              <w:right w:val="nil"/>
            </w:tcBorders>
          </w:tcPr>
          <w:p w:rsidR="00092FE3" w:rsidRDefault="001576AD">
            <w:pPr>
              <w:spacing w:after="0" w:line="259" w:lineRule="auto"/>
              <w:ind w:left="57" w:firstLine="0"/>
              <w:jc w:val="center"/>
            </w:pPr>
            <w:r>
              <w:t xml:space="preserve">106,6 </w:t>
            </w:r>
          </w:p>
        </w:tc>
        <w:tc>
          <w:tcPr>
            <w:tcW w:w="1468" w:type="dxa"/>
            <w:tcBorders>
              <w:top w:val="nil"/>
              <w:left w:val="nil"/>
              <w:bottom w:val="single" w:sz="6" w:space="0" w:color="B6DDE8"/>
              <w:right w:val="nil"/>
            </w:tcBorders>
          </w:tcPr>
          <w:p w:rsidR="00092FE3" w:rsidRDefault="001576AD">
            <w:pPr>
              <w:spacing w:after="0" w:line="259" w:lineRule="auto"/>
              <w:ind w:left="163" w:firstLine="0"/>
            </w:pPr>
            <w:r>
              <w:t xml:space="preserve">126,2 </w:t>
            </w:r>
          </w:p>
        </w:tc>
        <w:tc>
          <w:tcPr>
            <w:tcW w:w="771" w:type="dxa"/>
            <w:tcBorders>
              <w:top w:val="nil"/>
              <w:left w:val="nil"/>
              <w:bottom w:val="single" w:sz="6" w:space="0" w:color="B6DDE8"/>
              <w:right w:val="single" w:sz="4" w:space="0" w:color="000000"/>
            </w:tcBorders>
          </w:tcPr>
          <w:p w:rsidR="00092FE3" w:rsidRDefault="001576AD">
            <w:pPr>
              <w:spacing w:after="0" w:line="259" w:lineRule="auto"/>
              <w:ind w:left="133" w:firstLine="0"/>
            </w:pPr>
            <w:r>
              <w:t xml:space="preserve">112,5 </w:t>
            </w:r>
          </w:p>
        </w:tc>
      </w:tr>
      <w:tr w:rsidR="001576AD" w:rsidTr="001576AD">
        <w:trPr>
          <w:trHeight w:val="182"/>
        </w:trPr>
        <w:tc>
          <w:tcPr>
            <w:tcW w:w="740" w:type="dxa"/>
            <w:tcBorders>
              <w:top w:val="single" w:sz="6" w:space="0" w:color="B6DDE8"/>
              <w:left w:val="single" w:sz="4" w:space="0" w:color="000000"/>
              <w:bottom w:val="single" w:sz="6" w:space="0" w:color="B6DDE8"/>
              <w:right w:val="nil"/>
            </w:tcBorders>
            <w:shd w:val="clear" w:color="auto" w:fill="B6DDE8"/>
          </w:tcPr>
          <w:p w:rsidR="00092FE3" w:rsidRDefault="001576AD">
            <w:pPr>
              <w:spacing w:after="0" w:line="259" w:lineRule="auto"/>
              <w:ind w:left="4" w:firstLine="0"/>
            </w:pPr>
            <w:r>
              <w:rPr>
                <w:b/>
              </w:rPr>
              <w:t xml:space="preserve"> </w:t>
            </w:r>
          </w:p>
        </w:tc>
        <w:tc>
          <w:tcPr>
            <w:tcW w:w="3326" w:type="dxa"/>
            <w:tcBorders>
              <w:top w:val="single" w:sz="6" w:space="0" w:color="B6DDE8"/>
              <w:left w:val="nil"/>
              <w:bottom w:val="single" w:sz="6" w:space="0" w:color="B6DDE8"/>
              <w:right w:val="nil"/>
            </w:tcBorders>
            <w:shd w:val="clear" w:color="auto" w:fill="B6DDE8"/>
          </w:tcPr>
          <w:p w:rsidR="00092FE3" w:rsidRDefault="001576AD">
            <w:pPr>
              <w:spacing w:after="0" w:line="259" w:lineRule="auto"/>
              <w:ind w:left="13" w:firstLine="0"/>
            </w:pPr>
            <w:r>
              <w:rPr>
                <w:b/>
              </w:rPr>
              <w:t xml:space="preserve">Ordinære driftsomkostninger i alt </w:t>
            </w:r>
          </w:p>
        </w:tc>
        <w:tc>
          <w:tcPr>
            <w:tcW w:w="2300" w:type="dxa"/>
            <w:tcBorders>
              <w:top w:val="single" w:sz="6" w:space="0" w:color="B6DDE8"/>
              <w:left w:val="nil"/>
              <w:bottom w:val="single" w:sz="6" w:space="0" w:color="B6DDE8"/>
              <w:right w:val="nil"/>
            </w:tcBorders>
            <w:shd w:val="clear" w:color="auto" w:fill="B6DDE8"/>
          </w:tcPr>
          <w:p w:rsidR="00092FE3" w:rsidRDefault="001576AD">
            <w:pPr>
              <w:spacing w:after="0" w:line="259" w:lineRule="auto"/>
              <w:ind w:left="57" w:firstLine="0"/>
              <w:jc w:val="center"/>
            </w:pPr>
            <w:r>
              <w:rPr>
                <w:b/>
              </w:rPr>
              <w:t xml:space="preserve">298,1 </w:t>
            </w:r>
          </w:p>
        </w:tc>
        <w:tc>
          <w:tcPr>
            <w:tcW w:w="1468" w:type="dxa"/>
            <w:tcBorders>
              <w:top w:val="single" w:sz="6" w:space="0" w:color="B6DDE8"/>
              <w:left w:val="nil"/>
              <w:bottom w:val="single" w:sz="6" w:space="0" w:color="B6DDE8"/>
              <w:right w:val="nil"/>
            </w:tcBorders>
            <w:shd w:val="clear" w:color="auto" w:fill="B6DDE8"/>
          </w:tcPr>
          <w:p w:rsidR="00092FE3" w:rsidRDefault="001576AD">
            <w:pPr>
              <w:spacing w:after="0" w:line="259" w:lineRule="auto"/>
              <w:ind w:left="163" w:firstLine="0"/>
            </w:pPr>
            <w:r>
              <w:rPr>
                <w:b/>
              </w:rPr>
              <w:t xml:space="preserve">338,2 </w:t>
            </w:r>
          </w:p>
        </w:tc>
        <w:tc>
          <w:tcPr>
            <w:tcW w:w="771" w:type="dxa"/>
            <w:tcBorders>
              <w:top w:val="single" w:sz="6" w:space="0" w:color="B6DDE8"/>
              <w:left w:val="nil"/>
              <w:bottom w:val="single" w:sz="6" w:space="0" w:color="B6DDE8"/>
              <w:right w:val="single" w:sz="4" w:space="0" w:color="000000"/>
            </w:tcBorders>
            <w:shd w:val="clear" w:color="auto" w:fill="B6DDE8"/>
          </w:tcPr>
          <w:p w:rsidR="00092FE3" w:rsidRDefault="001576AD">
            <w:pPr>
              <w:spacing w:after="0" w:line="259" w:lineRule="auto"/>
              <w:ind w:left="133" w:firstLine="0"/>
            </w:pPr>
            <w:r>
              <w:rPr>
                <w:b/>
              </w:rPr>
              <w:t xml:space="preserve">327,3 </w:t>
            </w:r>
          </w:p>
        </w:tc>
      </w:tr>
      <w:tr w:rsidR="001576AD" w:rsidTr="001576AD">
        <w:trPr>
          <w:trHeight w:val="177"/>
        </w:trPr>
        <w:tc>
          <w:tcPr>
            <w:tcW w:w="740" w:type="dxa"/>
            <w:tcBorders>
              <w:top w:val="single" w:sz="6" w:space="0" w:color="B6DDE8"/>
              <w:left w:val="single" w:sz="4" w:space="0" w:color="000000"/>
              <w:bottom w:val="nil"/>
              <w:right w:val="nil"/>
            </w:tcBorders>
            <w:shd w:val="clear" w:color="auto" w:fill="B6DDE8"/>
          </w:tcPr>
          <w:p w:rsidR="00092FE3" w:rsidRDefault="001576AD">
            <w:pPr>
              <w:spacing w:after="0" w:line="259" w:lineRule="auto"/>
              <w:ind w:left="4" w:firstLine="0"/>
            </w:pPr>
            <w:r>
              <w:rPr>
                <w:b/>
              </w:rPr>
              <w:t xml:space="preserve"> </w:t>
            </w:r>
          </w:p>
        </w:tc>
        <w:tc>
          <w:tcPr>
            <w:tcW w:w="3326" w:type="dxa"/>
            <w:tcBorders>
              <w:top w:val="single" w:sz="6" w:space="0" w:color="B6DDE8"/>
              <w:left w:val="nil"/>
              <w:bottom w:val="nil"/>
              <w:right w:val="nil"/>
            </w:tcBorders>
            <w:shd w:val="clear" w:color="auto" w:fill="B6DDE8"/>
          </w:tcPr>
          <w:p w:rsidR="00092FE3" w:rsidRDefault="001576AD">
            <w:pPr>
              <w:spacing w:after="0" w:line="259" w:lineRule="auto"/>
              <w:ind w:left="13" w:firstLine="0"/>
            </w:pPr>
            <w:r>
              <w:rPr>
                <w:b/>
              </w:rPr>
              <w:t xml:space="preserve">Resultat af ordinær drift </w:t>
            </w:r>
          </w:p>
        </w:tc>
        <w:tc>
          <w:tcPr>
            <w:tcW w:w="2300" w:type="dxa"/>
            <w:tcBorders>
              <w:top w:val="single" w:sz="6" w:space="0" w:color="B6DDE8"/>
              <w:left w:val="nil"/>
              <w:bottom w:val="nil"/>
              <w:right w:val="nil"/>
            </w:tcBorders>
            <w:shd w:val="clear" w:color="auto" w:fill="B6DDE8"/>
          </w:tcPr>
          <w:p w:rsidR="00092FE3" w:rsidRDefault="001576AD">
            <w:pPr>
              <w:spacing w:after="0" w:line="259" w:lineRule="auto"/>
              <w:ind w:left="199" w:firstLine="0"/>
              <w:jc w:val="center"/>
            </w:pPr>
            <w:r>
              <w:rPr>
                <w:b/>
              </w:rPr>
              <w:t xml:space="preserve">-7,7 </w:t>
            </w:r>
          </w:p>
        </w:tc>
        <w:tc>
          <w:tcPr>
            <w:tcW w:w="1468" w:type="dxa"/>
            <w:tcBorders>
              <w:top w:val="single" w:sz="6" w:space="0" w:color="B6DDE8"/>
              <w:left w:val="nil"/>
              <w:bottom w:val="nil"/>
              <w:right w:val="nil"/>
            </w:tcBorders>
            <w:shd w:val="clear" w:color="auto" w:fill="B6DDE8"/>
          </w:tcPr>
          <w:p w:rsidR="00092FE3" w:rsidRDefault="001576AD">
            <w:pPr>
              <w:spacing w:after="0" w:line="259" w:lineRule="auto"/>
              <w:ind w:left="263" w:firstLine="0"/>
            </w:pPr>
            <w:r>
              <w:rPr>
                <w:b/>
              </w:rPr>
              <w:t xml:space="preserve">14,8 </w:t>
            </w:r>
          </w:p>
        </w:tc>
        <w:tc>
          <w:tcPr>
            <w:tcW w:w="771" w:type="dxa"/>
            <w:tcBorders>
              <w:top w:val="single" w:sz="6" w:space="0" w:color="B6DDE8"/>
              <w:left w:val="nil"/>
              <w:bottom w:val="nil"/>
              <w:right w:val="single" w:sz="4" w:space="0" w:color="000000"/>
            </w:tcBorders>
            <w:shd w:val="clear" w:color="auto" w:fill="B6DDE8"/>
          </w:tcPr>
          <w:p w:rsidR="00092FE3" w:rsidRDefault="001576AD">
            <w:pPr>
              <w:spacing w:after="0" w:line="259" w:lineRule="auto"/>
              <w:ind w:left="0" w:right="102" w:firstLine="0"/>
              <w:jc w:val="right"/>
            </w:pPr>
            <w:r>
              <w:rPr>
                <w:b/>
              </w:rPr>
              <w:t xml:space="preserve">21,6 </w:t>
            </w:r>
          </w:p>
        </w:tc>
      </w:tr>
      <w:tr w:rsidR="001576AD" w:rsidTr="001576AD">
        <w:trPr>
          <w:trHeight w:val="184"/>
        </w:trPr>
        <w:tc>
          <w:tcPr>
            <w:tcW w:w="740" w:type="dxa"/>
            <w:tcBorders>
              <w:top w:val="nil"/>
              <w:left w:val="single" w:sz="4" w:space="0" w:color="000000"/>
              <w:bottom w:val="nil"/>
              <w:right w:val="nil"/>
            </w:tcBorders>
          </w:tcPr>
          <w:p w:rsidR="00092FE3" w:rsidRDefault="001576AD">
            <w:pPr>
              <w:spacing w:after="0" w:line="259" w:lineRule="auto"/>
              <w:ind w:left="4" w:firstLine="0"/>
            </w:pPr>
            <w:r>
              <w:t xml:space="preserve"> </w:t>
            </w:r>
          </w:p>
        </w:tc>
        <w:tc>
          <w:tcPr>
            <w:tcW w:w="3326" w:type="dxa"/>
            <w:tcBorders>
              <w:top w:val="nil"/>
              <w:left w:val="nil"/>
              <w:bottom w:val="nil"/>
              <w:right w:val="nil"/>
            </w:tcBorders>
          </w:tcPr>
          <w:p w:rsidR="00092FE3" w:rsidRDefault="001576AD">
            <w:pPr>
              <w:spacing w:after="0" w:line="259" w:lineRule="auto"/>
              <w:ind w:left="13" w:firstLine="0"/>
            </w:pPr>
            <w:r>
              <w:rPr>
                <w:b/>
              </w:rPr>
              <w:t xml:space="preserve">Andre driftsposter </w:t>
            </w:r>
          </w:p>
        </w:tc>
        <w:tc>
          <w:tcPr>
            <w:tcW w:w="2300" w:type="dxa"/>
            <w:tcBorders>
              <w:top w:val="nil"/>
              <w:left w:val="nil"/>
              <w:bottom w:val="nil"/>
              <w:right w:val="nil"/>
            </w:tcBorders>
          </w:tcPr>
          <w:p w:rsidR="00092FE3" w:rsidRDefault="001576AD">
            <w:pPr>
              <w:spacing w:after="0" w:line="259" w:lineRule="auto"/>
              <w:ind w:left="558" w:firstLine="0"/>
              <w:jc w:val="center"/>
            </w:pPr>
            <w:r>
              <w:t xml:space="preserve"> </w:t>
            </w:r>
          </w:p>
        </w:tc>
        <w:tc>
          <w:tcPr>
            <w:tcW w:w="1468" w:type="dxa"/>
            <w:tcBorders>
              <w:top w:val="nil"/>
              <w:left w:val="nil"/>
              <w:bottom w:val="nil"/>
              <w:right w:val="nil"/>
            </w:tcBorders>
          </w:tcPr>
          <w:p w:rsidR="00092FE3" w:rsidRDefault="001576AD">
            <w:pPr>
              <w:spacing w:after="0" w:line="259" w:lineRule="auto"/>
              <w:ind w:left="613" w:firstLine="0"/>
            </w:pPr>
            <w:r>
              <w:t xml:space="preserve"> </w:t>
            </w:r>
          </w:p>
        </w:tc>
        <w:tc>
          <w:tcPr>
            <w:tcW w:w="771" w:type="dxa"/>
            <w:tcBorders>
              <w:top w:val="nil"/>
              <w:left w:val="nil"/>
              <w:bottom w:val="nil"/>
              <w:right w:val="single" w:sz="4" w:space="0" w:color="000000"/>
            </w:tcBorders>
          </w:tcPr>
          <w:p w:rsidR="00092FE3" w:rsidRDefault="001576AD">
            <w:pPr>
              <w:spacing w:after="0" w:line="259" w:lineRule="auto"/>
              <w:ind w:left="0" w:right="52" w:firstLine="0"/>
              <w:jc w:val="right"/>
            </w:pPr>
            <w:r>
              <w:t xml:space="preserve"> </w:t>
            </w:r>
          </w:p>
        </w:tc>
      </w:tr>
      <w:tr w:rsidR="001576AD" w:rsidTr="001576AD">
        <w:trPr>
          <w:trHeight w:val="182"/>
        </w:trPr>
        <w:tc>
          <w:tcPr>
            <w:tcW w:w="740" w:type="dxa"/>
            <w:tcBorders>
              <w:top w:val="nil"/>
              <w:left w:val="single" w:sz="4" w:space="0" w:color="000000"/>
              <w:bottom w:val="nil"/>
              <w:right w:val="nil"/>
            </w:tcBorders>
          </w:tcPr>
          <w:p w:rsidR="00092FE3" w:rsidRDefault="001576AD">
            <w:pPr>
              <w:spacing w:after="0" w:line="259" w:lineRule="auto"/>
              <w:ind w:left="4" w:firstLine="0"/>
            </w:pPr>
            <w:r>
              <w:t xml:space="preserve">  3 </w:t>
            </w:r>
          </w:p>
        </w:tc>
        <w:tc>
          <w:tcPr>
            <w:tcW w:w="3326" w:type="dxa"/>
            <w:tcBorders>
              <w:top w:val="nil"/>
              <w:left w:val="nil"/>
              <w:bottom w:val="nil"/>
              <w:right w:val="nil"/>
            </w:tcBorders>
          </w:tcPr>
          <w:p w:rsidR="00092FE3" w:rsidRDefault="001576AD">
            <w:pPr>
              <w:tabs>
                <w:tab w:val="center" w:pos="1213"/>
              </w:tabs>
              <w:spacing w:after="0" w:line="259" w:lineRule="auto"/>
              <w:ind w:left="0" w:firstLine="0"/>
            </w:pPr>
            <w:r>
              <w:t xml:space="preserve"> </w:t>
            </w:r>
            <w:r>
              <w:tab/>
              <w:t xml:space="preserve">Andre driftsindtægter </w:t>
            </w:r>
          </w:p>
        </w:tc>
        <w:tc>
          <w:tcPr>
            <w:tcW w:w="2300" w:type="dxa"/>
            <w:tcBorders>
              <w:top w:val="nil"/>
              <w:left w:val="nil"/>
              <w:bottom w:val="nil"/>
              <w:right w:val="nil"/>
            </w:tcBorders>
          </w:tcPr>
          <w:p w:rsidR="00092FE3" w:rsidRDefault="001576AD">
            <w:pPr>
              <w:spacing w:after="0" w:line="259" w:lineRule="auto"/>
              <w:ind w:left="199" w:firstLine="0"/>
              <w:jc w:val="center"/>
            </w:pPr>
            <w:r>
              <w:t xml:space="preserve">-3,3 </w:t>
            </w:r>
          </w:p>
        </w:tc>
        <w:tc>
          <w:tcPr>
            <w:tcW w:w="1468" w:type="dxa"/>
            <w:tcBorders>
              <w:top w:val="nil"/>
              <w:left w:val="nil"/>
              <w:bottom w:val="nil"/>
              <w:right w:val="nil"/>
            </w:tcBorders>
          </w:tcPr>
          <w:p w:rsidR="00092FE3" w:rsidRDefault="001576AD">
            <w:pPr>
              <w:spacing w:after="0" w:line="259" w:lineRule="auto"/>
              <w:ind w:left="304" w:firstLine="0"/>
            </w:pPr>
            <w:r>
              <w:t xml:space="preserve">-5,9 </w:t>
            </w:r>
          </w:p>
        </w:tc>
        <w:tc>
          <w:tcPr>
            <w:tcW w:w="771" w:type="dxa"/>
            <w:tcBorders>
              <w:top w:val="nil"/>
              <w:left w:val="nil"/>
              <w:bottom w:val="nil"/>
              <w:right w:val="single" w:sz="4" w:space="0" w:color="000000"/>
            </w:tcBorders>
          </w:tcPr>
          <w:p w:rsidR="00092FE3" w:rsidRDefault="001576AD">
            <w:pPr>
              <w:spacing w:after="0" w:line="259" w:lineRule="auto"/>
              <w:ind w:left="0" w:right="101" w:firstLine="0"/>
              <w:jc w:val="right"/>
            </w:pPr>
            <w:r>
              <w:t xml:space="preserve">-3,6 </w:t>
            </w:r>
          </w:p>
        </w:tc>
      </w:tr>
      <w:tr w:rsidR="001576AD" w:rsidTr="001576AD">
        <w:trPr>
          <w:trHeight w:val="184"/>
        </w:trPr>
        <w:tc>
          <w:tcPr>
            <w:tcW w:w="740" w:type="dxa"/>
            <w:tcBorders>
              <w:top w:val="nil"/>
              <w:left w:val="single" w:sz="4" w:space="0" w:color="000000"/>
              <w:bottom w:val="single" w:sz="6" w:space="0" w:color="B6DDE8"/>
              <w:right w:val="nil"/>
            </w:tcBorders>
          </w:tcPr>
          <w:p w:rsidR="00092FE3" w:rsidRDefault="001576AD">
            <w:pPr>
              <w:spacing w:after="0" w:line="259" w:lineRule="auto"/>
              <w:ind w:left="4" w:firstLine="0"/>
            </w:pPr>
            <w:r>
              <w:t xml:space="preserve">  4 </w:t>
            </w:r>
          </w:p>
        </w:tc>
        <w:tc>
          <w:tcPr>
            <w:tcW w:w="3326" w:type="dxa"/>
            <w:tcBorders>
              <w:top w:val="nil"/>
              <w:left w:val="nil"/>
              <w:bottom w:val="single" w:sz="6" w:space="0" w:color="B6DDE8"/>
              <w:right w:val="nil"/>
            </w:tcBorders>
          </w:tcPr>
          <w:p w:rsidR="00092FE3" w:rsidRDefault="001576AD">
            <w:pPr>
              <w:tabs>
                <w:tab w:val="center" w:pos="1373"/>
              </w:tabs>
              <w:spacing w:after="0" w:line="259" w:lineRule="auto"/>
              <w:ind w:left="0" w:firstLine="0"/>
            </w:pPr>
            <w:r>
              <w:t xml:space="preserve"> </w:t>
            </w:r>
            <w:r>
              <w:tab/>
              <w:t xml:space="preserve">Andre driftsomkostninger </w:t>
            </w:r>
          </w:p>
        </w:tc>
        <w:tc>
          <w:tcPr>
            <w:tcW w:w="2300" w:type="dxa"/>
            <w:tcBorders>
              <w:top w:val="nil"/>
              <w:left w:val="nil"/>
              <w:bottom w:val="single" w:sz="6" w:space="0" w:color="B6DDE8"/>
              <w:right w:val="nil"/>
            </w:tcBorders>
          </w:tcPr>
          <w:p w:rsidR="00092FE3" w:rsidRDefault="001576AD">
            <w:pPr>
              <w:spacing w:after="0" w:line="259" w:lineRule="auto"/>
              <w:ind w:left="256" w:firstLine="0"/>
              <w:jc w:val="center"/>
            </w:pPr>
            <w:r>
              <w:t xml:space="preserve">0,0 </w:t>
            </w:r>
          </w:p>
        </w:tc>
        <w:tc>
          <w:tcPr>
            <w:tcW w:w="1468" w:type="dxa"/>
            <w:tcBorders>
              <w:top w:val="nil"/>
              <w:left w:val="nil"/>
              <w:bottom w:val="single" w:sz="6" w:space="0" w:color="B6DDE8"/>
              <w:right w:val="nil"/>
            </w:tcBorders>
          </w:tcPr>
          <w:p w:rsidR="00092FE3" w:rsidRDefault="001576AD">
            <w:pPr>
              <w:spacing w:after="0" w:line="259" w:lineRule="auto"/>
              <w:ind w:left="362" w:firstLine="0"/>
            </w:pPr>
            <w:r>
              <w:t xml:space="preserve">0,1 </w:t>
            </w:r>
          </w:p>
        </w:tc>
        <w:tc>
          <w:tcPr>
            <w:tcW w:w="771" w:type="dxa"/>
            <w:tcBorders>
              <w:top w:val="nil"/>
              <w:left w:val="nil"/>
              <w:bottom w:val="single" w:sz="6" w:space="0" w:color="B6DDE8"/>
              <w:right w:val="single" w:sz="4" w:space="0" w:color="000000"/>
            </w:tcBorders>
          </w:tcPr>
          <w:p w:rsidR="00092FE3" w:rsidRDefault="001576AD">
            <w:pPr>
              <w:spacing w:after="0" w:line="259" w:lineRule="auto"/>
              <w:ind w:left="0" w:right="102" w:firstLine="0"/>
              <w:jc w:val="right"/>
            </w:pPr>
            <w:r>
              <w:t xml:space="preserve">- </w:t>
            </w:r>
          </w:p>
        </w:tc>
      </w:tr>
      <w:tr w:rsidR="001576AD" w:rsidTr="001576AD">
        <w:trPr>
          <w:trHeight w:val="177"/>
        </w:trPr>
        <w:tc>
          <w:tcPr>
            <w:tcW w:w="740" w:type="dxa"/>
            <w:tcBorders>
              <w:top w:val="single" w:sz="6" w:space="0" w:color="B6DDE8"/>
              <w:left w:val="single" w:sz="4" w:space="0" w:color="000000"/>
              <w:bottom w:val="nil"/>
              <w:right w:val="nil"/>
            </w:tcBorders>
            <w:shd w:val="clear" w:color="auto" w:fill="B6DDE8"/>
          </w:tcPr>
          <w:p w:rsidR="00092FE3" w:rsidRDefault="001576AD">
            <w:pPr>
              <w:spacing w:after="0" w:line="259" w:lineRule="auto"/>
              <w:ind w:left="4" w:firstLine="0"/>
            </w:pPr>
            <w:r>
              <w:rPr>
                <w:b/>
              </w:rPr>
              <w:t xml:space="preserve"> </w:t>
            </w:r>
          </w:p>
        </w:tc>
        <w:tc>
          <w:tcPr>
            <w:tcW w:w="3326" w:type="dxa"/>
            <w:tcBorders>
              <w:top w:val="single" w:sz="6" w:space="0" w:color="B6DDE8"/>
              <w:left w:val="nil"/>
              <w:bottom w:val="nil"/>
              <w:right w:val="nil"/>
            </w:tcBorders>
            <w:shd w:val="clear" w:color="auto" w:fill="B6DDE8"/>
          </w:tcPr>
          <w:p w:rsidR="00092FE3" w:rsidRDefault="001576AD">
            <w:pPr>
              <w:spacing w:after="0" w:line="259" w:lineRule="auto"/>
              <w:ind w:left="13" w:firstLine="0"/>
            </w:pPr>
            <w:r>
              <w:rPr>
                <w:b/>
              </w:rPr>
              <w:t xml:space="preserve">Resultat før finansielle poster </w:t>
            </w:r>
          </w:p>
        </w:tc>
        <w:tc>
          <w:tcPr>
            <w:tcW w:w="2300" w:type="dxa"/>
            <w:tcBorders>
              <w:top w:val="single" w:sz="6" w:space="0" w:color="B6DDE8"/>
              <w:left w:val="nil"/>
              <w:bottom w:val="nil"/>
              <w:right w:val="nil"/>
            </w:tcBorders>
            <w:shd w:val="clear" w:color="auto" w:fill="B6DDE8"/>
          </w:tcPr>
          <w:p w:rsidR="00092FE3" w:rsidRDefault="001576AD">
            <w:pPr>
              <w:spacing w:after="0" w:line="259" w:lineRule="auto"/>
              <w:ind w:left="97" w:firstLine="0"/>
              <w:jc w:val="center"/>
            </w:pPr>
            <w:r>
              <w:rPr>
                <w:b/>
              </w:rPr>
              <w:t xml:space="preserve">-10,9 </w:t>
            </w:r>
          </w:p>
        </w:tc>
        <w:tc>
          <w:tcPr>
            <w:tcW w:w="1468" w:type="dxa"/>
            <w:tcBorders>
              <w:top w:val="single" w:sz="6" w:space="0" w:color="B6DDE8"/>
              <w:left w:val="nil"/>
              <w:bottom w:val="nil"/>
              <w:right w:val="nil"/>
            </w:tcBorders>
            <w:shd w:val="clear" w:color="auto" w:fill="B6DDE8"/>
          </w:tcPr>
          <w:p w:rsidR="00092FE3" w:rsidRDefault="001576AD">
            <w:pPr>
              <w:spacing w:after="0" w:line="259" w:lineRule="auto"/>
              <w:ind w:left="362" w:firstLine="0"/>
            </w:pPr>
            <w:r>
              <w:rPr>
                <w:b/>
              </w:rPr>
              <w:t xml:space="preserve">9,0 </w:t>
            </w:r>
          </w:p>
        </w:tc>
        <w:tc>
          <w:tcPr>
            <w:tcW w:w="771" w:type="dxa"/>
            <w:tcBorders>
              <w:top w:val="single" w:sz="6" w:space="0" w:color="B6DDE8"/>
              <w:left w:val="nil"/>
              <w:bottom w:val="nil"/>
              <w:right w:val="single" w:sz="4" w:space="0" w:color="000000"/>
            </w:tcBorders>
            <w:shd w:val="clear" w:color="auto" w:fill="B6DDE8"/>
          </w:tcPr>
          <w:p w:rsidR="00092FE3" w:rsidRDefault="001576AD">
            <w:pPr>
              <w:spacing w:after="0" w:line="259" w:lineRule="auto"/>
              <w:ind w:left="0" w:right="102" w:firstLine="0"/>
              <w:jc w:val="right"/>
            </w:pPr>
            <w:r>
              <w:rPr>
                <w:b/>
              </w:rPr>
              <w:t xml:space="preserve">18,0 </w:t>
            </w:r>
          </w:p>
        </w:tc>
      </w:tr>
      <w:tr w:rsidR="001576AD" w:rsidTr="001576AD">
        <w:trPr>
          <w:trHeight w:val="372"/>
        </w:trPr>
        <w:tc>
          <w:tcPr>
            <w:tcW w:w="740" w:type="dxa"/>
            <w:tcBorders>
              <w:top w:val="nil"/>
              <w:left w:val="single" w:sz="4" w:space="0" w:color="000000"/>
              <w:bottom w:val="nil"/>
              <w:right w:val="nil"/>
            </w:tcBorders>
          </w:tcPr>
          <w:p w:rsidR="00092FE3" w:rsidRDefault="001576AD">
            <w:pPr>
              <w:spacing w:after="46" w:line="259" w:lineRule="auto"/>
              <w:ind w:left="4" w:firstLine="0"/>
            </w:pPr>
            <w:r>
              <w:t xml:space="preserve"> </w:t>
            </w:r>
          </w:p>
          <w:p w:rsidR="00092FE3" w:rsidRDefault="001576AD">
            <w:pPr>
              <w:spacing w:after="0" w:line="259" w:lineRule="auto"/>
              <w:ind w:left="4" w:firstLine="0"/>
            </w:pPr>
            <w:r>
              <w:t xml:space="preserve"> </w:t>
            </w:r>
          </w:p>
        </w:tc>
        <w:tc>
          <w:tcPr>
            <w:tcW w:w="3326" w:type="dxa"/>
            <w:tcBorders>
              <w:top w:val="nil"/>
              <w:left w:val="nil"/>
              <w:bottom w:val="nil"/>
              <w:right w:val="nil"/>
            </w:tcBorders>
          </w:tcPr>
          <w:p w:rsidR="00092FE3" w:rsidRDefault="001576AD">
            <w:pPr>
              <w:spacing w:after="48" w:line="259" w:lineRule="auto"/>
              <w:ind w:left="13" w:firstLine="0"/>
            </w:pPr>
            <w:r>
              <w:rPr>
                <w:b/>
              </w:rPr>
              <w:t xml:space="preserve">Finansielle poster </w:t>
            </w:r>
          </w:p>
          <w:p w:rsidR="00092FE3" w:rsidRDefault="001576AD">
            <w:pPr>
              <w:spacing w:after="0" w:line="259" w:lineRule="auto"/>
              <w:ind w:left="13" w:firstLine="0"/>
            </w:pPr>
            <w:r>
              <w:t xml:space="preserve">       Finansielle indtægter </w:t>
            </w:r>
          </w:p>
        </w:tc>
        <w:tc>
          <w:tcPr>
            <w:tcW w:w="2300" w:type="dxa"/>
            <w:tcBorders>
              <w:top w:val="nil"/>
              <w:left w:val="nil"/>
              <w:bottom w:val="nil"/>
              <w:right w:val="nil"/>
            </w:tcBorders>
          </w:tcPr>
          <w:p w:rsidR="00092FE3" w:rsidRDefault="001576AD">
            <w:pPr>
              <w:spacing w:after="46" w:line="259" w:lineRule="auto"/>
              <w:ind w:left="558" w:firstLine="0"/>
              <w:jc w:val="center"/>
            </w:pPr>
            <w:r>
              <w:t xml:space="preserve"> </w:t>
            </w:r>
          </w:p>
          <w:p w:rsidR="00092FE3" w:rsidRDefault="001576AD">
            <w:pPr>
              <w:spacing w:after="0" w:line="259" w:lineRule="auto"/>
              <w:ind w:left="256" w:firstLine="0"/>
              <w:jc w:val="center"/>
            </w:pPr>
            <w:r>
              <w:t xml:space="preserve">0,0 </w:t>
            </w:r>
          </w:p>
        </w:tc>
        <w:tc>
          <w:tcPr>
            <w:tcW w:w="1468" w:type="dxa"/>
            <w:tcBorders>
              <w:top w:val="nil"/>
              <w:left w:val="nil"/>
              <w:bottom w:val="nil"/>
              <w:right w:val="nil"/>
            </w:tcBorders>
          </w:tcPr>
          <w:p w:rsidR="00092FE3" w:rsidRDefault="001576AD">
            <w:pPr>
              <w:spacing w:after="46" w:line="259" w:lineRule="auto"/>
              <w:ind w:left="613" w:firstLine="0"/>
            </w:pPr>
            <w:r>
              <w:t xml:space="preserve"> </w:t>
            </w:r>
          </w:p>
          <w:p w:rsidR="00092FE3" w:rsidRDefault="001576AD">
            <w:pPr>
              <w:spacing w:after="0" w:line="259" w:lineRule="auto"/>
              <w:ind w:left="362" w:firstLine="0"/>
            </w:pPr>
            <w:r>
              <w:t xml:space="preserve">0,0 </w:t>
            </w:r>
          </w:p>
        </w:tc>
        <w:tc>
          <w:tcPr>
            <w:tcW w:w="771" w:type="dxa"/>
            <w:tcBorders>
              <w:top w:val="nil"/>
              <w:left w:val="nil"/>
              <w:bottom w:val="nil"/>
              <w:right w:val="single" w:sz="4" w:space="0" w:color="000000"/>
            </w:tcBorders>
          </w:tcPr>
          <w:p w:rsidR="00092FE3" w:rsidRDefault="001576AD">
            <w:pPr>
              <w:spacing w:after="46" w:line="259" w:lineRule="auto"/>
              <w:ind w:left="0" w:right="52" w:firstLine="0"/>
              <w:jc w:val="right"/>
            </w:pPr>
            <w:r>
              <w:t xml:space="preserve"> </w:t>
            </w:r>
          </w:p>
          <w:p w:rsidR="00092FE3" w:rsidRDefault="001576AD">
            <w:pPr>
              <w:spacing w:after="0" w:line="259" w:lineRule="auto"/>
              <w:ind w:left="0" w:right="102" w:firstLine="0"/>
              <w:jc w:val="right"/>
            </w:pPr>
            <w:r>
              <w:t xml:space="preserve">- </w:t>
            </w:r>
          </w:p>
        </w:tc>
      </w:tr>
      <w:tr w:rsidR="001576AD" w:rsidTr="001576AD">
        <w:trPr>
          <w:trHeight w:val="181"/>
        </w:trPr>
        <w:tc>
          <w:tcPr>
            <w:tcW w:w="740" w:type="dxa"/>
            <w:tcBorders>
              <w:top w:val="nil"/>
              <w:left w:val="single" w:sz="4" w:space="0" w:color="000000"/>
              <w:bottom w:val="single" w:sz="6" w:space="0" w:color="B6DDE8"/>
              <w:right w:val="nil"/>
            </w:tcBorders>
          </w:tcPr>
          <w:p w:rsidR="00092FE3" w:rsidRDefault="001576AD">
            <w:pPr>
              <w:spacing w:after="0" w:line="259" w:lineRule="auto"/>
              <w:ind w:left="4" w:firstLine="0"/>
            </w:pPr>
            <w:r>
              <w:t xml:space="preserve"> </w:t>
            </w:r>
          </w:p>
        </w:tc>
        <w:tc>
          <w:tcPr>
            <w:tcW w:w="3326" w:type="dxa"/>
            <w:tcBorders>
              <w:top w:val="nil"/>
              <w:left w:val="nil"/>
              <w:bottom w:val="single" w:sz="6" w:space="0" w:color="B6DDE8"/>
              <w:right w:val="nil"/>
            </w:tcBorders>
          </w:tcPr>
          <w:p w:rsidR="00092FE3" w:rsidRDefault="001576AD">
            <w:pPr>
              <w:spacing w:after="0" w:line="259" w:lineRule="auto"/>
              <w:ind w:left="13" w:firstLine="0"/>
            </w:pPr>
            <w:r>
              <w:t xml:space="preserve">       Finansielle omkostninger </w:t>
            </w:r>
          </w:p>
        </w:tc>
        <w:tc>
          <w:tcPr>
            <w:tcW w:w="2300" w:type="dxa"/>
            <w:tcBorders>
              <w:top w:val="nil"/>
              <w:left w:val="nil"/>
              <w:bottom w:val="single" w:sz="6" w:space="0" w:color="B6DDE8"/>
              <w:right w:val="nil"/>
            </w:tcBorders>
          </w:tcPr>
          <w:p w:rsidR="00092FE3" w:rsidRDefault="001576AD">
            <w:pPr>
              <w:spacing w:after="0" w:line="259" w:lineRule="auto"/>
              <w:ind w:left="256" w:firstLine="0"/>
              <w:jc w:val="center"/>
            </w:pPr>
            <w:r>
              <w:t xml:space="preserve">4,2 </w:t>
            </w:r>
          </w:p>
        </w:tc>
        <w:tc>
          <w:tcPr>
            <w:tcW w:w="1468" w:type="dxa"/>
            <w:tcBorders>
              <w:top w:val="nil"/>
              <w:left w:val="nil"/>
              <w:bottom w:val="single" w:sz="6" w:space="0" w:color="B6DDE8"/>
              <w:right w:val="nil"/>
            </w:tcBorders>
          </w:tcPr>
          <w:p w:rsidR="00092FE3" w:rsidRDefault="001576AD">
            <w:pPr>
              <w:spacing w:after="0" w:line="259" w:lineRule="auto"/>
              <w:ind w:left="362" w:firstLine="0"/>
            </w:pPr>
            <w:r>
              <w:t xml:space="preserve">5,2 </w:t>
            </w:r>
          </w:p>
        </w:tc>
        <w:tc>
          <w:tcPr>
            <w:tcW w:w="771" w:type="dxa"/>
            <w:tcBorders>
              <w:top w:val="nil"/>
              <w:left w:val="nil"/>
              <w:bottom w:val="single" w:sz="6" w:space="0" w:color="B6DDE8"/>
              <w:right w:val="single" w:sz="4" w:space="0" w:color="000000"/>
            </w:tcBorders>
          </w:tcPr>
          <w:p w:rsidR="00092FE3" w:rsidRDefault="001576AD">
            <w:pPr>
              <w:spacing w:after="0" w:line="259" w:lineRule="auto"/>
              <w:ind w:left="0" w:right="102" w:firstLine="0"/>
              <w:jc w:val="right"/>
            </w:pPr>
            <w:r>
              <w:t xml:space="preserve">5,8 </w:t>
            </w:r>
          </w:p>
        </w:tc>
      </w:tr>
      <w:tr w:rsidR="001576AD" w:rsidTr="001576AD">
        <w:trPr>
          <w:trHeight w:val="177"/>
        </w:trPr>
        <w:tc>
          <w:tcPr>
            <w:tcW w:w="740" w:type="dxa"/>
            <w:tcBorders>
              <w:top w:val="single" w:sz="6" w:space="0" w:color="B6DDE8"/>
              <w:left w:val="single" w:sz="4" w:space="0" w:color="000000"/>
              <w:bottom w:val="nil"/>
              <w:right w:val="nil"/>
            </w:tcBorders>
            <w:shd w:val="clear" w:color="auto" w:fill="B6DDE8"/>
          </w:tcPr>
          <w:p w:rsidR="00092FE3" w:rsidRDefault="001576AD">
            <w:pPr>
              <w:spacing w:after="0" w:line="259" w:lineRule="auto"/>
              <w:ind w:left="4" w:firstLine="0"/>
            </w:pPr>
            <w:r>
              <w:rPr>
                <w:b/>
              </w:rPr>
              <w:t xml:space="preserve"> </w:t>
            </w:r>
          </w:p>
        </w:tc>
        <w:tc>
          <w:tcPr>
            <w:tcW w:w="3326" w:type="dxa"/>
            <w:tcBorders>
              <w:top w:val="single" w:sz="6" w:space="0" w:color="B6DDE8"/>
              <w:left w:val="nil"/>
              <w:bottom w:val="nil"/>
              <w:right w:val="nil"/>
            </w:tcBorders>
            <w:shd w:val="clear" w:color="auto" w:fill="B6DDE8"/>
          </w:tcPr>
          <w:p w:rsidR="00092FE3" w:rsidRDefault="001576AD">
            <w:pPr>
              <w:spacing w:after="0" w:line="259" w:lineRule="auto"/>
              <w:ind w:left="13" w:firstLine="0"/>
            </w:pPr>
            <w:r>
              <w:rPr>
                <w:b/>
              </w:rPr>
              <w:t xml:space="preserve">Resultat før ekstraordinære poster </w:t>
            </w:r>
          </w:p>
        </w:tc>
        <w:tc>
          <w:tcPr>
            <w:tcW w:w="2300" w:type="dxa"/>
            <w:tcBorders>
              <w:top w:val="single" w:sz="6" w:space="0" w:color="B6DDE8"/>
              <w:left w:val="nil"/>
              <w:bottom w:val="nil"/>
              <w:right w:val="nil"/>
            </w:tcBorders>
            <w:shd w:val="clear" w:color="auto" w:fill="B6DDE8"/>
          </w:tcPr>
          <w:p w:rsidR="00092FE3" w:rsidRDefault="001576AD">
            <w:pPr>
              <w:spacing w:after="0" w:line="259" w:lineRule="auto"/>
              <w:ind w:left="199" w:firstLine="0"/>
              <w:jc w:val="center"/>
            </w:pPr>
            <w:r>
              <w:rPr>
                <w:b/>
              </w:rPr>
              <w:t xml:space="preserve">-6,7 </w:t>
            </w:r>
          </w:p>
        </w:tc>
        <w:tc>
          <w:tcPr>
            <w:tcW w:w="1468" w:type="dxa"/>
            <w:tcBorders>
              <w:top w:val="single" w:sz="6" w:space="0" w:color="B6DDE8"/>
              <w:left w:val="nil"/>
              <w:bottom w:val="nil"/>
              <w:right w:val="nil"/>
            </w:tcBorders>
            <w:shd w:val="clear" w:color="auto" w:fill="B6DDE8"/>
          </w:tcPr>
          <w:p w:rsidR="00092FE3" w:rsidRDefault="001576AD">
            <w:pPr>
              <w:spacing w:after="0" w:line="259" w:lineRule="auto"/>
              <w:ind w:left="263" w:firstLine="0"/>
            </w:pPr>
            <w:r>
              <w:rPr>
                <w:b/>
              </w:rPr>
              <w:t xml:space="preserve">14,2 </w:t>
            </w:r>
          </w:p>
        </w:tc>
        <w:tc>
          <w:tcPr>
            <w:tcW w:w="771" w:type="dxa"/>
            <w:tcBorders>
              <w:top w:val="single" w:sz="6" w:space="0" w:color="B6DDE8"/>
              <w:left w:val="nil"/>
              <w:bottom w:val="nil"/>
              <w:right w:val="single" w:sz="4" w:space="0" w:color="000000"/>
            </w:tcBorders>
            <w:shd w:val="clear" w:color="auto" w:fill="B6DDE8"/>
          </w:tcPr>
          <w:p w:rsidR="00092FE3" w:rsidRDefault="001576AD">
            <w:pPr>
              <w:spacing w:after="0" w:line="259" w:lineRule="auto"/>
              <w:ind w:left="0" w:right="102" w:firstLine="0"/>
              <w:jc w:val="right"/>
            </w:pPr>
            <w:r>
              <w:rPr>
                <w:b/>
              </w:rPr>
              <w:t xml:space="preserve">23,8 </w:t>
            </w:r>
          </w:p>
        </w:tc>
      </w:tr>
      <w:tr w:rsidR="001576AD" w:rsidTr="001576AD">
        <w:trPr>
          <w:trHeight w:val="188"/>
        </w:trPr>
        <w:tc>
          <w:tcPr>
            <w:tcW w:w="740" w:type="dxa"/>
            <w:tcBorders>
              <w:top w:val="nil"/>
              <w:left w:val="single" w:sz="4" w:space="0" w:color="000000"/>
              <w:bottom w:val="nil"/>
              <w:right w:val="nil"/>
            </w:tcBorders>
          </w:tcPr>
          <w:p w:rsidR="00092FE3" w:rsidRDefault="001576AD">
            <w:pPr>
              <w:spacing w:after="0" w:line="259" w:lineRule="auto"/>
              <w:ind w:left="4" w:firstLine="0"/>
            </w:pPr>
            <w:r>
              <w:t xml:space="preserve"> </w:t>
            </w:r>
          </w:p>
        </w:tc>
        <w:tc>
          <w:tcPr>
            <w:tcW w:w="3326" w:type="dxa"/>
            <w:tcBorders>
              <w:top w:val="nil"/>
              <w:left w:val="nil"/>
              <w:bottom w:val="nil"/>
              <w:right w:val="nil"/>
            </w:tcBorders>
          </w:tcPr>
          <w:p w:rsidR="00092FE3" w:rsidRDefault="001576AD">
            <w:pPr>
              <w:spacing w:after="0" w:line="259" w:lineRule="auto"/>
              <w:ind w:left="13" w:firstLine="0"/>
            </w:pPr>
            <w:r>
              <w:t xml:space="preserve">Ekstraordinære indtægter </w:t>
            </w:r>
          </w:p>
        </w:tc>
        <w:tc>
          <w:tcPr>
            <w:tcW w:w="2300" w:type="dxa"/>
            <w:tcBorders>
              <w:top w:val="nil"/>
              <w:left w:val="nil"/>
              <w:bottom w:val="nil"/>
              <w:right w:val="nil"/>
            </w:tcBorders>
          </w:tcPr>
          <w:p w:rsidR="00092FE3" w:rsidRDefault="001576AD">
            <w:pPr>
              <w:spacing w:after="0" w:line="259" w:lineRule="auto"/>
              <w:ind w:left="256" w:firstLine="0"/>
              <w:jc w:val="center"/>
            </w:pPr>
            <w:r>
              <w:t xml:space="preserve">0,0 </w:t>
            </w:r>
          </w:p>
        </w:tc>
        <w:tc>
          <w:tcPr>
            <w:tcW w:w="1468" w:type="dxa"/>
            <w:tcBorders>
              <w:top w:val="nil"/>
              <w:left w:val="nil"/>
              <w:bottom w:val="nil"/>
              <w:right w:val="nil"/>
            </w:tcBorders>
          </w:tcPr>
          <w:p w:rsidR="00092FE3" w:rsidRDefault="001576AD">
            <w:pPr>
              <w:spacing w:after="0" w:line="259" w:lineRule="auto"/>
              <w:ind w:left="362" w:firstLine="0"/>
            </w:pPr>
            <w:r>
              <w:t xml:space="preserve">0,0 </w:t>
            </w:r>
          </w:p>
        </w:tc>
        <w:tc>
          <w:tcPr>
            <w:tcW w:w="771" w:type="dxa"/>
            <w:tcBorders>
              <w:top w:val="nil"/>
              <w:left w:val="nil"/>
              <w:bottom w:val="nil"/>
              <w:right w:val="single" w:sz="4" w:space="0" w:color="000000"/>
            </w:tcBorders>
          </w:tcPr>
          <w:p w:rsidR="00092FE3" w:rsidRDefault="001576AD">
            <w:pPr>
              <w:spacing w:after="0" w:line="259" w:lineRule="auto"/>
              <w:ind w:left="0" w:right="102" w:firstLine="0"/>
              <w:jc w:val="right"/>
            </w:pPr>
            <w:r>
              <w:t xml:space="preserve">- </w:t>
            </w:r>
          </w:p>
        </w:tc>
      </w:tr>
      <w:tr w:rsidR="001576AD" w:rsidTr="001576AD">
        <w:trPr>
          <w:trHeight w:val="181"/>
        </w:trPr>
        <w:tc>
          <w:tcPr>
            <w:tcW w:w="740" w:type="dxa"/>
            <w:tcBorders>
              <w:top w:val="nil"/>
              <w:left w:val="single" w:sz="4" w:space="0" w:color="000000"/>
              <w:bottom w:val="single" w:sz="6" w:space="0" w:color="B6DDE8"/>
              <w:right w:val="nil"/>
            </w:tcBorders>
          </w:tcPr>
          <w:p w:rsidR="00092FE3" w:rsidRDefault="001576AD">
            <w:pPr>
              <w:spacing w:after="0" w:line="259" w:lineRule="auto"/>
              <w:ind w:left="4" w:firstLine="0"/>
            </w:pPr>
            <w:r>
              <w:t xml:space="preserve"> </w:t>
            </w:r>
          </w:p>
        </w:tc>
        <w:tc>
          <w:tcPr>
            <w:tcW w:w="3326" w:type="dxa"/>
            <w:tcBorders>
              <w:top w:val="nil"/>
              <w:left w:val="nil"/>
              <w:bottom w:val="single" w:sz="6" w:space="0" w:color="B6DDE8"/>
              <w:right w:val="nil"/>
            </w:tcBorders>
          </w:tcPr>
          <w:p w:rsidR="00092FE3" w:rsidRDefault="001576AD">
            <w:pPr>
              <w:spacing w:after="0" w:line="259" w:lineRule="auto"/>
              <w:ind w:left="13" w:firstLine="0"/>
            </w:pPr>
            <w:r>
              <w:t xml:space="preserve">Ekstraordinære omkostninger </w:t>
            </w:r>
          </w:p>
        </w:tc>
        <w:tc>
          <w:tcPr>
            <w:tcW w:w="2300" w:type="dxa"/>
            <w:tcBorders>
              <w:top w:val="nil"/>
              <w:left w:val="nil"/>
              <w:bottom w:val="single" w:sz="6" w:space="0" w:color="B6DDE8"/>
              <w:right w:val="nil"/>
            </w:tcBorders>
          </w:tcPr>
          <w:p w:rsidR="00092FE3" w:rsidRDefault="001576AD">
            <w:pPr>
              <w:spacing w:after="0" w:line="259" w:lineRule="auto"/>
              <w:ind w:left="256" w:firstLine="0"/>
              <w:jc w:val="center"/>
            </w:pPr>
            <w:r>
              <w:t xml:space="preserve">0,0 </w:t>
            </w:r>
          </w:p>
        </w:tc>
        <w:tc>
          <w:tcPr>
            <w:tcW w:w="1468" w:type="dxa"/>
            <w:tcBorders>
              <w:top w:val="nil"/>
              <w:left w:val="nil"/>
              <w:bottom w:val="single" w:sz="6" w:space="0" w:color="B6DDE8"/>
              <w:right w:val="nil"/>
            </w:tcBorders>
          </w:tcPr>
          <w:p w:rsidR="00092FE3" w:rsidRDefault="001576AD">
            <w:pPr>
              <w:spacing w:after="0" w:line="259" w:lineRule="auto"/>
              <w:ind w:left="362" w:firstLine="0"/>
            </w:pPr>
            <w:r>
              <w:t xml:space="preserve">0,0 </w:t>
            </w:r>
          </w:p>
        </w:tc>
        <w:tc>
          <w:tcPr>
            <w:tcW w:w="771" w:type="dxa"/>
            <w:tcBorders>
              <w:top w:val="nil"/>
              <w:left w:val="nil"/>
              <w:bottom w:val="single" w:sz="6" w:space="0" w:color="B6DDE8"/>
              <w:right w:val="single" w:sz="4" w:space="0" w:color="000000"/>
            </w:tcBorders>
          </w:tcPr>
          <w:p w:rsidR="00092FE3" w:rsidRDefault="001576AD">
            <w:pPr>
              <w:spacing w:after="0" w:line="259" w:lineRule="auto"/>
              <w:ind w:left="0" w:right="102" w:firstLine="0"/>
              <w:jc w:val="right"/>
            </w:pPr>
            <w:r>
              <w:t xml:space="preserve">- </w:t>
            </w:r>
          </w:p>
        </w:tc>
      </w:tr>
      <w:tr w:rsidR="001576AD" w:rsidTr="001576AD">
        <w:trPr>
          <w:trHeight w:val="180"/>
        </w:trPr>
        <w:tc>
          <w:tcPr>
            <w:tcW w:w="740" w:type="dxa"/>
            <w:tcBorders>
              <w:top w:val="single" w:sz="6" w:space="0" w:color="B6DDE8"/>
              <w:left w:val="single" w:sz="4" w:space="0" w:color="000000"/>
              <w:bottom w:val="single" w:sz="4" w:space="0" w:color="000000"/>
              <w:right w:val="nil"/>
            </w:tcBorders>
            <w:shd w:val="clear" w:color="auto" w:fill="B6DDE8"/>
          </w:tcPr>
          <w:p w:rsidR="00092FE3" w:rsidRDefault="001576AD">
            <w:pPr>
              <w:spacing w:after="0" w:line="259" w:lineRule="auto"/>
              <w:ind w:left="4" w:firstLine="0"/>
            </w:pPr>
            <w:r>
              <w:rPr>
                <w:b/>
              </w:rPr>
              <w:t xml:space="preserve"> </w:t>
            </w:r>
          </w:p>
        </w:tc>
        <w:tc>
          <w:tcPr>
            <w:tcW w:w="3326" w:type="dxa"/>
            <w:tcBorders>
              <w:top w:val="single" w:sz="6" w:space="0" w:color="B6DDE8"/>
              <w:left w:val="nil"/>
              <w:bottom w:val="single" w:sz="4" w:space="0" w:color="000000"/>
              <w:right w:val="nil"/>
            </w:tcBorders>
            <w:shd w:val="clear" w:color="auto" w:fill="B6DDE8"/>
          </w:tcPr>
          <w:p w:rsidR="00092FE3" w:rsidRDefault="001576AD">
            <w:pPr>
              <w:spacing w:after="0" w:line="259" w:lineRule="auto"/>
              <w:ind w:left="13" w:firstLine="0"/>
            </w:pPr>
            <w:r>
              <w:rPr>
                <w:b/>
              </w:rPr>
              <w:t xml:space="preserve">Årets resultat </w:t>
            </w:r>
          </w:p>
        </w:tc>
        <w:tc>
          <w:tcPr>
            <w:tcW w:w="2300" w:type="dxa"/>
            <w:tcBorders>
              <w:top w:val="single" w:sz="6" w:space="0" w:color="B6DDE8"/>
              <w:left w:val="nil"/>
              <w:bottom w:val="single" w:sz="4" w:space="0" w:color="000000"/>
              <w:right w:val="nil"/>
            </w:tcBorders>
            <w:shd w:val="clear" w:color="auto" w:fill="B6DDE8"/>
          </w:tcPr>
          <w:p w:rsidR="00092FE3" w:rsidRDefault="001576AD">
            <w:pPr>
              <w:spacing w:after="0" w:line="259" w:lineRule="auto"/>
              <w:ind w:left="199" w:firstLine="0"/>
              <w:jc w:val="center"/>
            </w:pPr>
            <w:r>
              <w:rPr>
                <w:b/>
              </w:rPr>
              <w:t xml:space="preserve">-6,7 </w:t>
            </w:r>
          </w:p>
        </w:tc>
        <w:tc>
          <w:tcPr>
            <w:tcW w:w="1468" w:type="dxa"/>
            <w:tcBorders>
              <w:top w:val="single" w:sz="6" w:space="0" w:color="B6DDE8"/>
              <w:left w:val="nil"/>
              <w:bottom w:val="single" w:sz="4" w:space="0" w:color="000000"/>
              <w:right w:val="nil"/>
            </w:tcBorders>
            <w:shd w:val="clear" w:color="auto" w:fill="B6DDE8"/>
          </w:tcPr>
          <w:p w:rsidR="00092FE3" w:rsidRDefault="001576AD">
            <w:pPr>
              <w:spacing w:after="0" w:line="259" w:lineRule="auto"/>
              <w:ind w:left="263" w:firstLine="0"/>
            </w:pPr>
            <w:r>
              <w:rPr>
                <w:b/>
              </w:rPr>
              <w:t xml:space="preserve">14,2 </w:t>
            </w:r>
          </w:p>
        </w:tc>
        <w:tc>
          <w:tcPr>
            <w:tcW w:w="771" w:type="dxa"/>
            <w:tcBorders>
              <w:top w:val="single" w:sz="6" w:space="0" w:color="B6DDE8"/>
              <w:left w:val="nil"/>
              <w:bottom w:val="single" w:sz="4" w:space="0" w:color="000000"/>
              <w:right w:val="single" w:sz="4" w:space="0" w:color="000000"/>
            </w:tcBorders>
            <w:shd w:val="clear" w:color="auto" w:fill="B6DDE8"/>
          </w:tcPr>
          <w:p w:rsidR="00092FE3" w:rsidRDefault="001576AD">
            <w:pPr>
              <w:spacing w:after="0" w:line="259" w:lineRule="auto"/>
              <w:ind w:left="0" w:right="102" w:firstLine="0"/>
              <w:jc w:val="right"/>
            </w:pPr>
            <w:r>
              <w:rPr>
                <w:b/>
              </w:rPr>
              <w:t xml:space="preserve">23,8 </w:t>
            </w:r>
          </w:p>
        </w:tc>
      </w:tr>
    </w:tbl>
    <w:p w:rsidR="00092FE3" w:rsidRDefault="001576AD">
      <w:pPr>
        <w:spacing w:after="23" w:line="268" w:lineRule="auto"/>
        <w:ind w:left="-4" w:right="1719"/>
      </w:pPr>
      <w:r>
        <w:rPr>
          <w:sz w:val="16"/>
        </w:rPr>
        <w:t xml:space="preserve">Note: Afrundinger kan medføre, at beløbene ikke summer til totalen. Resultatopgørelsen svarer til udtræk fra Statens Koncernsystem SKS. B2020 svarer til Grundbudget 2020. SAM har ved afstemning af periode 13 fundet en uoverensstemmelse mellem SLS og Navision på 0,17 mio. kr. Fejlen korrigeres over årsresultat 2020. </w:t>
      </w:r>
      <w:r>
        <w:rPr>
          <w:color w:val="FF0000"/>
          <w:sz w:val="16"/>
        </w:rPr>
        <w:t xml:space="preserve"> </w:t>
      </w:r>
    </w:p>
    <w:p w:rsidR="00092FE3" w:rsidRDefault="001576AD">
      <w:pPr>
        <w:spacing w:after="14" w:line="259" w:lineRule="auto"/>
        <w:ind w:left="1" w:firstLine="0"/>
      </w:pPr>
      <w:r>
        <w:t xml:space="preserve"> </w:t>
      </w:r>
    </w:p>
    <w:p w:rsidR="00092FE3" w:rsidRDefault="001576AD">
      <w:pPr>
        <w:ind w:left="5" w:right="1718"/>
      </w:pPr>
      <w:r>
        <w:t xml:space="preserve">I 2019 var forventningen et større forbrug end i 2018 på grund af udsving i aktiviteterne på styrelsens bidrag til de fællesoffentlige digitaliseringsstrategier og til skatteministeriets nye ejendomsvurdering, hvor data til den visuelle standsindikator opdateres i ulige år. Desuden fik </w:t>
      </w:r>
    </w:p>
    <w:p w:rsidR="00092FE3" w:rsidRDefault="001576AD">
      <w:pPr>
        <w:ind w:left="5" w:right="1718"/>
      </w:pPr>
      <w:r>
        <w:t xml:space="preserve">SDFE fra 2019 et løft til at sikre den grundlæggende geodætiske infrastruktur på Grønland (GNET).  </w:t>
      </w:r>
    </w:p>
    <w:p w:rsidR="00092FE3" w:rsidRDefault="001576AD">
      <w:pPr>
        <w:spacing w:after="14" w:line="259" w:lineRule="auto"/>
        <w:ind w:left="1" w:firstLine="0"/>
      </w:pPr>
      <w:r>
        <w:t xml:space="preserve"> </w:t>
      </w:r>
    </w:p>
    <w:p w:rsidR="00092FE3" w:rsidRDefault="001576AD">
      <w:pPr>
        <w:ind w:left="5" w:right="1718"/>
      </w:pPr>
      <w:r>
        <w:t xml:space="preserve">Merforbruget i 2019 på 14,2 mio. kr. skyldes blandet andet en godkendt finansiering af ny kortlægning af den isfri del af Grønland, som ligeledes udgør størsteparten (22,3 mio. kr.) af det godkendte merforbrug i budget 2020. Desuden har der i 2019 været et merforbrug til blandt andet test og implementering af den Fællesoffentlige Datafordeler, jf. afsnit 3.7 </w:t>
      </w:r>
      <w:r>
        <w:rPr>
          <w:i/>
        </w:rPr>
        <w:t>Bevillingsregnskabet</w:t>
      </w:r>
      <w:r>
        <w:t xml:space="preserve">.  </w:t>
      </w:r>
    </w:p>
    <w:p w:rsidR="00092FE3" w:rsidRDefault="001576AD">
      <w:pPr>
        <w:spacing w:after="14" w:line="259" w:lineRule="auto"/>
        <w:ind w:left="0" w:firstLine="0"/>
      </w:pPr>
      <w:r>
        <w:t xml:space="preserve"> </w:t>
      </w:r>
    </w:p>
    <w:p w:rsidR="00092FE3" w:rsidRDefault="001576AD">
      <w:pPr>
        <w:spacing w:after="52" w:line="259" w:lineRule="auto"/>
        <w:ind w:left="0" w:firstLine="0"/>
      </w:pPr>
      <w:r>
        <w:t xml:space="preserve"> </w:t>
      </w:r>
    </w:p>
    <w:p w:rsidR="00092FE3" w:rsidRDefault="001576AD">
      <w:pPr>
        <w:pStyle w:val="Overskrift3"/>
        <w:tabs>
          <w:tab w:val="center" w:pos="583"/>
          <w:tab w:val="center" w:pos="2288"/>
        </w:tabs>
        <w:spacing w:after="3" w:line="259" w:lineRule="auto"/>
        <w:ind w:left="0" w:firstLine="0"/>
      </w:pPr>
      <w:r>
        <w:rPr>
          <w:rFonts w:ascii="Calibri" w:eastAsia="Calibri" w:hAnsi="Calibri" w:cs="Calibri"/>
          <w:b w:val="0"/>
          <w:sz w:val="22"/>
        </w:rPr>
        <w:tab/>
      </w:r>
      <w:r>
        <w:rPr>
          <w:color w:val="4BACC6"/>
          <w:sz w:val="20"/>
        </w:rPr>
        <w:t xml:space="preserve">3.2.2 </w:t>
      </w:r>
      <w:r>
        <w:rPr>
          <w:color w:val="4BACC6"/>
          <w:sz w:val="20"/>
        </w:rPr>
        <w:tab/>
        <w:t xml:space="preserve">Resultatdisponering </w:t>
      </w:r>
    </w:p>
    <w:p w:rsidR="00092FE3" w:rsidRDefault="001576AD">
      <w:pPr>
        <w:spacing w:after="14" w:line="259" w:lineRule="auto"/>
        <w:ind w:left="1" w:firstLine="0"/>
      </w:pPr>
      <w:r>
        <w:t xml:space="preserve"> </w:t>
      </w:r>
    </w:p>
    <w:p w:rsidR="00092FE3" w:rsidRDefault="001576AD">
      <w:pPr>
        <w:ind w:left="5" w:right="1718"/>
      </w:pPr>
      <w:r>
        <w:t xml:space="preserve">Det fulde årsresultat vedrørende merforbrug på 14,2 mio. kr. disponeres til overført overskud.  </w:t>
      </w:r>
    </w:p>
    <w:p w:rsidR="00092FE3" w:rsidRDefault="001576AD">
      <w:pPr>
        <w:spacing w:after="13" w:line="259" w:lineRule="auto"/>
        <w:ind w:left="1" w:firstLine="0"/>
      </w:pPr>
      <w:r>
        <w:t xml:space="preserve"> </w:t>
      </w:r>
    </w:p>
    <w:p w:rsidR="00092FE3" w:rsidRDefault="001576AD">
      <w:pPr>
        <w:pStyle w:val="Overskrift5"/>
        <w:ind w:left="-4"/>
      </w:pPr>
      <w:r>
        <w:t>Tabel 7. Resultatdisponering af årets overskud</w:t>
      </w:r>
      <w:r>
        <w:rPr>
          <w:b w:val="0"/>
          <w:color w:val="FF0000"/>
        </w:rPr>
        <w:t xml:space="preserve"> </w:t>
      </w:r>
    </w:p>
    <w:tbl>
      <w:tblPr>
        <w:tblStyle w:val="TableGrid"/>
        <w:tblW w:w="7926" w:type="dxa"/>
        <w:tblInd w:w="7" w:type="dxa"/>
        <w:tblCellMar>
          <w:top w:w="39" w:type="dxa"/>
          <w:left w:w="107" w:type="dxa"/>
          <w:bottom w:w="0" w:type="dxa"/>
          <w:right w:w="58" w:type="dxa"/>
        </w:tblCellMar>
        <w:tblLook w:val="04A0" w:firstRow="1" w:lastRow="0" w:firstColumn="1" w:lastColumn="0" w:noHBand="0" w:noVBand="1"/>
      </w:tblPr>
      <w:tblGrid>
        <w:gridCol w:w="3988"/>
        <w:gridCol w:w="3938"/>
      </w:tblGrid>
      <w:tr w:rsidR="00092FE3">
        <w:trPr>
          <w:trHeight w:val="245"/>
        </w:trPr>
        <w:tc>
          <w:tcPr>
            <w:tcW w:w="3988"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firstLine="0"/>
            </w:pPr>
            <w:r>
              <w:rPr>
                <w:b/>
              </w:rPr>
              <w:t xml:space="preserve">Mio. kr. </w:t>
            </w:r>
          </w:p>
        </w:tc>
        <w:tc>
          <w:tcPr>
            <w:tcW w:w="3938"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 w:firstLine="0"/>
            </w:pPr>
            <w:r>
              <w:rPr>
                <w:b/>
              </w:rPr>
              <w:t xml:space="preserve"> </w:t>
            </w:r>
          </w:p>
        </w:tc>
      </w:tr>
      <w:tr w:rsidR="00092FE3">
        <w:trPr>
          <w:trHeight w:val="329"/>
        </w:trPr>
        <w:tc>
          <w:tcPr>
            <w:tcW w:w="398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pPr>
            <w:r>
              <w:t xml:space="preserve">Disponeret til bortfald </w:t>
            </w:r>
          </w:p>
        </w:tc>
        <w:tc>
          <w:tcPr>
            <w:tcW w:w="393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0,0 </w:t>
            </w:r>
          </w:p>
        </w:tc>
      </w:tr>
      <w:tr w:rsidR="00092FE3">
        <w:trPr>
          <w:trHeight w:val="329"/>
        </w:trPr>
        <w:tc>
          <w:tcPr>
            <w:tcW w:w="398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pPr>
            <w:r>
              <w:t>Disponeret til udbytte til statskassen</w:t>
            </w:r>
            <w:r>
              <w:rPr>
                <w:b/>
              </w:rPr>
              <w:t xml:space="preserve"> </w:t>
            </w:r>
          </w:p>
        </w:tc>
        <w:tc>
          <w:tcPr>
            <w:tcW w:w="393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0,0 </w:t>
            </w:r>
          </w:p>
        </w:tc>
      </w:tr>
      <w:tr w:rsidR="00092FE3">
        <w:trPr>
          <w:trHeight w:val="329"/>
        </w:trPr>
        <w:tc>
          <w:tcPr>
            <w:tcW w:w="398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pPr>
            <w:r>
              <w:t>Disponeret til overført overskud</w:t>
            </w:r>
            <w:r>
              <w:rPr>
                <w:b/>
              </w:rPr>
              <w:t xml:space="preserve"> </w:t>
            </w:r>
          </w:p>
        </w:tc>
        <w:tc>
          <w:tcPr>
            <w:tcW w:w="3938"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-14,2 </w:t>
            </w:r>
          </w:p>
        </w:tc>
      </w:tr>
    </w:tbl>
    <w:p w:rsidR="00092FE3" w:rsidRDefault="001576AD">
      <w:pPr>
        <w:spacing w:after="23" w:line="268" w:lineRule="auto"/>
        <w:ind w:left="-4" w:right="1719"/>
      </w:pPr>
      <w:r>
        <w:rPr>
          <w:sz w:val="16"/>
        </w:rPr>
        <w:t xml:space="preserve">Note: Resultatdisponeringen svarer til udtræk fra Statens Koncernsystem SKS. Merforbruget disponeres som (negativ) overført overskud under egenkapitalen. </w:t>
      </w:r>
      <w:r>
        <w:rPr>
          <w:color w:val="FF0000"/>
          <w:sz w:val="16"/>
        </w:rPr>
        <w:t xml:space="preserve"> </w:t>
      </w:r>
    </w:p>
    <w:p w:rsidR="00092FE3" w:rsidRDefault="001576AD">
      <w:pPr>
        <w:spacing w:after="14" w:line="259" w:lineRule="auto"/>
        <w:ind w:left="1" w:firstLine="0"/>
      </w:pPr>
      <w:r>
        <w:lastRenderedPageBreak/>
        <w:t xml:space="preserve"> </w:t>
      </w:r>
    </w:p>
    <w:p w:rsidR="00092FE3" w:rsidRDefault="001576AD">
      <w:pPr>
        <w:spacing w:after="52" w:line="259" w:lineRule="auto"/>
        <w:ind w:left="1" w:firstLine="0"/>
      </w:pPr>
      <w:r>
        <w:t xml:space="preserve"> </w:t>
      </w:r>
    </w:p>
    <w:p w:rsidR="00092FE3" w:rsidRDefault="001576AD">
      <w:pPr>
        <w:pStyle w:val="Overskrift3"/>
        <w:tabs>
          <w:tab w:val="center" w:pos="583"/>
          <w:tab w:val="center" w:pos="4321"/>
        </w:tabs>
        <w:spacing w:after="2" w:line="259" w:lineRule="auto"/>
        <w:ind w:left="0" w:firstLine="0"/>
      </w:pPr>
      <w:r>
        <w:rPr>
          <w:rFonts w:ascii="Calibri" w:eastAsia="Calibri" w:hAnsi="Calibri" w:cs="Calibri"/>
          <w:b w:val="0"/>
          <w:sz w:val="22"/>
        </w:rPr>
        <w:tab/>
      </w:r>
      <w:r>
        <w:rPr>
          <w:color w:val="4BACC6"/>
          <w:sz w:val="20"/>
        </w:rPr>
        <w:t xml:space="preserve">3.2.3 </w:t>
      </w:r>
      <w:r>
        <w:rPr>
          <w:color w:val="4BACC6"/>
          <w:sz w:val="20"/>
        </w:rPr>
        <w:tab/>
        <w:t xml:space="preserve">Forklaring af tilbageførte hensættelser og periodiseringsposter   </w:t>
      </w:r>
    </w:p>
    <w:p w:rsidR="00092FE3" w:rsidRDefault="001576AD">
      <w:pPr>
        <w:spacing w:after="14" w:line="259" w:lineRule="auto"/>
        <w:ind w:left="1" w:firstLine="0"/>
      </w:pPr>
      <w:r>
        <w:t xml:space="preserve"> </w:t>
      </w:r>
    </w:p>
    <w:p w:rsidR="00092FE3" w:rsidRDefault="001576AD">
      <w:pPr>
        <w:ind w:left="5" w:right="1718"/>
      </w:pPr>
      <w:r>
        <w:t xml:space="preserve">SDFE har ikke tilbageførte hensættelser eller periodiseringsposter i 2019.  </w:t>
      </w:r>
    </w:p>
    <w:p w:rsidR="00092FE3" w:rsidRDefault="001576AD">
      <w:pPr>
        <w:spacing w:after="14"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15"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15" w:line="259" w:lineRule="auto"/>
        <w:ind w:left="1" w:firstLine="0"/>
      </w:pPr>
      <w:r>
        <w:t xml:space="preserve"> </w:t>
      </w:r>
    </w:p>
    <w:p w:rsidR="00092FE3" w:rsidRDefault="001576AD">
      <w:pPr>
        <w:spacing w:after="30" w:line="259" w:lineRule="auto"/>
        <w:ind w:left="1" w:firstLine="0"/>
      </w:pPr>
      <w:r>
        <w:t xml:space="preserve"> </w:t>
      </w:r>
    </w:p>
    <w:p w:rsidR="00092FE3" w:rsidRDefault="001576AD">
      <w:pPr>
        <w:spacing w:after="0" w:line="259" w:lineRule="auto"/>
        <w:ind w:left="1" w:firstLine="0"/>
      </w:pPr>
      <w:r>
        <w:t xml:space="preserve"> </w:t>
      </w:r>
      <w:r>
        <w:tab/>
        <w:t xml:space="preserve"> </w:t>
      </w:r>
      <w:r>
        <w:br w:type="page"/>
      </w:r>
    </w:p>
    <w:p w:rsidR="00092FE3" w:rsidRDefault="001576AD">
      <w:pPr>
        <w:spacing w:after="136" w:line="259" w:lineRule="auto"/>
        <w:ind w:left="1" w:firstLine="0"/>
      </w:pPr>
      <w:r>
        <w:lastRenderedPageBreak/>
        <w:t xml:space="preserve"> </w:t>
      </w:r>
    </w:p>
    <w:p w:rsidR="00092FE3" w:rsidRDefault="001576AD">
      <w:pPr>
        <w:pStyle w:val="Overskrift2"/>
        <w:tabs>
          <w:tab w:val="center" w:pos="555"/>
          <w:tab w:val="center" w:pos="1943"/>
        </w:tabs>
        <w:ind w:left="0" w:firstLine="0"/>
      </w:pPr>
      <w:r>
        <w:rPr>
          <w:rFonts w:ascii="Calibri" w:eastAsia="Calibri" w:hAnsi="Calibri" w:cs="Calibri"/>
          <w:b w:val="0"/>
          <w:color w:val="000000"/>
          <w:sz w:val="22"/>
        </w:rPr>
        <w:tab/>
      </w:r>
      <w:r>
        <w:t xml:space="preserve">3.3 </w:t>
      </w:r>
      <w:r>
        <w:tab/>
        <w:t xml:space="preserve">Balancen </w:t>
      </w:r>
    </w:p>
    <w:p w:rsidR="00092FE3" w:rsidRDefault="008809D2">
      <w:pPr>
        <w:spacing w:after="15" w:line="259" w:lineRule="auto"/>
        <w:ind w:left="1" w:firstLine="0"/>
      </w:pPr>
      <w:r>
        <w:rPr>
          <w:noProof/>
        </w:rPr>
        <w:drawing>
          <wp:anchor distT="0" distB="0" distL="114300" distR="114300" simplePos="0" relativeHeight="251659264" behindDoc="0" locked="0" layoutInCell="1" allowOverlap="0">
            <wp:simplePos x="0" y="0"/>
            <wp:positionH relativeFrom="page">
              <wp:posOffset>693420</wp:posOffset>
            </wp:positionH>
            <wp:positionV relativeFrom="page">
              <wp:posOffset>1072515</wp:posOffset>
            </wp:positionV>
            <wp:extent cx="6827520" cy="5937504"/>
            <wp:effectExtent l="0" t="0" r="0" b="0"/>
            <wp:wrapTopAndBottom/>
            <wp:docPr id="82586" name="Picture 82586"/>
            <wp:cNvGraphicFramePr/>
            <a:graphic xmlns:a="http://schemas.openxmlformats.org/drawingml/2006/main">
              <a:graphicData uri="http://schemas.openxmlformats.org/drawingml/2006/picture">
                <pic:pic xmlns:pic="http://schemas.openxmlformats.org/drawingml/2006/picture">
                  <pic:nvPicPr>
                    <pic:cNvPr id="82586" name="Picture 82586"/>
                    <pic:cNvPicPr/>
                  </pic:nvPicPr>
                  <pic:blipFill>
                    <a:blip r:embed="rId13"/>
                    <a:stretch>
                      <a:fillRect/>
                    </a:stretch>
                  </pic:blipFill>
                  <pic:spPr>
                    <a:xfrm>
                      <a:off x="0" y="0"/>
                      <a:ext cx="6827520" cy="5937504"/>
                    </a:xfrm>
                    <a:prstGeom prst="rect">
                      <a:avLst/>
                    </a:prstGeom>
                  </pic:spPr>
                </pic:pic>
              </a:graphicData>
            </a:graphic>
          </wp:anchor>
        </w:drawing>
      </w:r>
      <w:r w:rsidR="001576AD">
        <w:rPr>
          <w:b/>
        </w:rPr>
        <w:t xml:space="preserve"> </w:t>
      </w:r>
    </w:p>
    <w:p w:rsidR="00092FE3" w:rsidRDefault="001576AD">
      <w:pPr>
        <w:spacing w:after="64" w:line="259" w:lineRule="auto"/>
        <w:ind w:left="1" w:firstLine="0"/>
      </w:pPr>
      <w:r>
        <w:t xml:space="preserve"> </w:t>
      </w:r>
    </w:p>
    <w:p w:rsidR="00092FE3" w:rsidRDefault="008809D2">
      <w:pPr>
        <w:spacing w:before="53" w:after="0" w:line="340" w:lineRule="auto"/>
        <w:ind w:left="-4"/>
      </w:pPr>
      <w:r>
        <w:rPr>
          <w:sz w:val="16"/>
        </w:rPr>
        <w:t xml:space="preserve">Note: Balancen svarer til udtræk fra Statens Koncernsystem SKS. </w:t>
      </w:r>
      <w:r>
        <w:rPr>
          <w:sz w:val="16"/>
          <w:vertAlign w:val="superscript"/>
        </w:rPr>
        <w:t xml:space="preserve">1 </w:t>
      </w:r>
      <w:r>
        <w:rPr>
          <w:sz w:val="16"/>
        </w:rPr>
        <w:t xml:space="preserve">Der er ift. SKS-rapporten </w:t>
      </w:r>
      <w:proofErr w:type="spellStart"/>
      <w:r>
        <w:rPr>
          <w:sz w:val="16"/>
        </w:rPr>
        <w:t>reklassificeret</w:t>
      </w:r>
      <w:proofErr w:type="spellEnd"/>
      <w:r>
        <w:rPr>
          <w:sz w:val="16"/>
        </w:rPr>
        <w:t xml:space="preserve"> 0,69 mio. kr. i forudbetalt løn mellem tilgodehavender og anden kortfristet gæld iht. kravsspecifikation.</w:t>
      </w:r>
      <w:r>
        <w:rPr>
          <w:sz w:val="16"/>
          <w:vertAlign w:val="superscript"/>
        </w:rPr>
        <w:t xml:space="preserve">  </w:t>
      </w:r>
      <w:r>
        <w:rPr>
          <w:sz w:val="16"/>
        </w:rPr>
        <w:t xml:space="preserve"> </w:t>
      </w:r>
    </w:p>
    <w:p w:rsidR="00092FE3" w:rsidRDefault="008809D2">
      <w:pPr>
        <w:spacing w:after="32" w:line="259" w:lineRule="auto"/>
        <w:ind w:left="1" w:firstLine="0"/>
      </w:pPr>
      <w:r>
        <w:rPr>
          <w:sz w:val="16"/>
        </w:rPr>
        <w:t xml:space="preserve"> </w:t>
      </w:r>
    </w:p>
    <w:p w:rsidR="00092FE3" w:rsidRDefault="001576AD">
      <w:pPr>
        <w:ind w:left="5" w:right="1718"/>
      </w:pPr>
      <w:r>
        <w:t xml:space="preserve">SDFE har i 2019 fortsat opbygningen af anlægsmassen, hvilket også ses på den fortsat høje udnyttelse af lånerammen, jf. nedenfor. Opbygningen af anlæg under </w:t>
      </w:r>
      <w:r>
        <w:rPr>
          <w:i/>
        </w:rPr>
        <w:t xml:space="preserve">færdiggjorte </w:t>
      </w:r>
    </w:p>
    <w:p w:rsidR="00092FE3" w:rsidRDefault="001576AD">
      <w:pPr>
        <w:ind w:left="5" w:right="1718"/>
      </w:pPr>
      <w:r>
        <w:rPr>
          <w:i/>
        </w:rPr>
        <w:t>udviklingsprojekter</w:t>
      </w:r>
      <w:r>
        <w:t xml:space="preserve"> skyldes især opbygning og aktivering af anlæg under grunddataprogrammerne - Danmarks Adresseregister og Datafordeleren, som i henhold til tidsplanen tilfredsstillende er sat i fuld drift i 2019. Desuden indgår modernisering af </w:t>
      </w:r>
      <w:proofErr w:type="spellStart"/>
      <w:r>
        <w:t>Ledningsejerregistret</w:t>
      </w:r>
      <w:proofErr w:type="spellEnd"/>
      <w:r>
        <w:t>, som er delaktive</w:t>
      </w:r>
      <w:r>
        <w:lastRenderedPageBreak/>
        <w:t>ret i 2019 og sættes i fuld drift fra 2020.</w:t>
      </w:r>
      <w:r>
        <w:rPr>
          <w:color w:val="FF0000"/>
        </w:rPr>
        <w:t xml:space="preserve">  </w:t>
      </w:r>
      <w:r>
        <w:t xml:space="preserve">Sammen med opbygningen af anlægsmassen optages der langfristet gæld på FF4-kontoen. </w:t>
      </w:r>
      <w:r>
        <w:rPr>
          <w:color w:val="FF0000"/>
        </w:rPr>
        <w:t xml:space="preserve"> </w:t>
      </w:r>
    </w:p>
    <w:p w:rsidR="00092FE3" w:rsidRDefault="001576AD">
      <w:pPr>
        <w:spacing w:after="0" w:line="259" w:lineRule="auto"/>
        <w:ind w:left="1" w:firstLine="0"/>
        <w:rPr>
          <w:color w:val="FF0000"/>
        </w:rPr>
      </w:pPr>
      <w:r>
        <w:rPr>
          <w:color w:val="FF0000"/>
        </w:rPr>
        <w:t xml:space="preserve"> </w:t>
      </w:r>
      <w:r>
        <w:rPr>
          <w:color w:val="FF0000"/>
        </w:rPr>
        <w:tab/>
        <w:t xml:space="preserve"> </w:t>
      </w:r>
    </w:p>
    <w:p w:rsidR="008809D2" w:rsidRDefault="008809D2">
      <w:pPr>
        <w:spacing w:after="0" w:line="259" w:lineRule="auto"/>
        <w:ind w:left="1" w:firstLine="0"/>
        <w:rPr>
          <w:color w:val="FF0000"/>
        </w:rPr>
      </w:pPr>
    </w:p>
    <w:p w:rsidR="008809D2" w:rsidRDefault="008809D2">
      <w:pPr>
        <w:spacing w:after="0" w:line="259" w:lineRule="auto"/>
        <w:ind w:left="1" w:firstLine="0"/>
        <w:rPr>
          <w:color w:val="FF0000"/>
        </w:rPr>
      </w:pPr>
    </w:p>
    <w:p w:rsidR="008809D2" w:rsidRDefault="008809D2">
      <w:pPr>
        <w:spacing w:after="0" w:line="259" w:lineRule="auto"/>
        <w:ind w:left="1" w:firstLine="0"/>
      </w:pPr>
    </w:p>
    <w:p w:rsidR="00092FE3" w:rsidRDefault="001576AD">
      <w:pPr>
        <w:pStyle w:val="Overskrift2"/>
        <w:tabs>
          <w:tab w:val="center" w:pos="555"/>
          <w:tab w:val="center" w:pos="2751"/>
        </w:tabs>
        <w:ind w:left="0" w:firstLine="0"/>
      </w:pPr>
      <w:r>
        <w:rPr>
          <w:rFonts w:ascii="Calibri" w:eastAsia="Calibri" w:hAnsi="Calibri" w:cs="Calibri"/>
          <w:b w:val="0"/>
          <w:color w:val="000000"/>
          <w:sz w:val="22"/>
        </w:rPr>
        <w:tab/>
      </w:r>
      <w:r>
        <w:t xml:space="preserve">3.4 </w:t>
      </w:r>
      <w:r>
        <w:tab/>
        <w:t xml:space="preserve">Egenkapitalforklaring </w:t>
      </w:r>
    </w:p>
    <w:p w:rsidR="00092FE3" w:rsidRDefault="001576AD">
      <w:pPr>
        <w:spacing w:after="13" w:line="259" w:lineRule="auto"/>
        <w:ind w:left="1" w:firstLine="0"/>
      </w:pPr>
      <w:r>
        <w:t xml:space="preserve"> </w:t>
      </w:r>
    </w:p>
    <w:p w:rsidR="00092FE3" w:rsidRDefault="001576AD">
      <w:pPr>
        <w:pStyle w:val="Overskrift4"/>
        <w:ind w:left="-4"/>
      </w:pPr>
      <w:r>
        <w:t xml:space="preserve">Tabel 9. Egenkapitalforklaring </w:t>
      </w:r>
      <w:r>
        <w:rPr>
          <w:b w:val="0"/>
          <w:color w:val="FF0000"/>
        </w:rPr>
        <w:t xml:space="preserve"> </w:t>
      </w:r>
    </w:p>
    <w:tbl>
      <w:tblPr>
        <w:tblStyle w:val="TableGrid"/>
        <w:tblW w:w="7459" w:type="dxa"/>
        <w:tblInd w:w="7" w:type="dxa"/>
        <w:tblCellMar>
          <w:top w:w="36" w:type="dxa"/>
          <w:left w:w="0" w:type="dxa"/>
          <w:bottom w:w="33" w:type="dxa"/>
          <w:right w:w="3" w:type="dxa"/>
        </w:tblCellMar>
        <w:tblLook w:val="04A0" w:firstRow="1" w:lastRow="0" w:firstColumn="1" w:lastColumn="0" w:noHBand="0" w:noVBand="1"/>
      </w:tblPr>
      <w:tblGrid>
        <w:gridCol w:w="4480"/>
        <w:gridCol w:w="1490"/>
        <w:gridCol w:w="1489"/>
      </w:tblGrid>
      <w:tr w:rsidR="00092FE3">
        <w:trPr>
          <w:trHeight w:val="262"/>
        </w:trPr>
        <w:tc>
          <w:tcPr>
            <w:tcW w:w="4480"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4" w:firstLine="0"/>
            </w:pPr>
            <w:r>
              <w:rPr>
                <w:b/>
              </w:rPr>
              <w:t xml:space="preserve">Egenkapital primo </w:t>
            </w:r>
            <w:r>
              <w:t>(mio. kr.)</w:t>
            </w:r>
            <w:r>
              <w:rPr>
                <w:b/>
              </w:rPr>
              <w:t xml:space="preserve"> </w:t>
            </w:r>
          </w:p>
        </w:tc>
        <w:tc>
          <w:tcPr>
            <w:tcW w:w="1490"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right="51" w:firstLine="0"/>
              <w:jc w:val="right"/>
            </w:pPr>
            <w:r>
              <w:rPr>
                <w:b/>
              </w:rPr>
              <w:t>2018</w:t>
            </w:r>
            <w:r>
              <w:rPr>
                <w:b/>
                <w:color w:val="FFFFFF"/>
              </w:rPr>
              <w:t xml:space="preserve"> </w:t>
            </w:r>
          </w:p>
        </w:tc>
        <w:tc>
          <w:tcPr>
            <w:tcW w:w="1489"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right="51" w:firstLine="0"/>
              <w:jc w:val="right"/>
            </w:pPr>
            <w:r>
              <w:rPr>
                <w:b/>
              </w:rPr>
              <w:t>2019</w:t>
            </w:r>
            <w:r>
              <w:rPr>
                <w:b/>
                <w:color w:val="FFFFFF"/>
              </w:rPr>
              <w:t xml:space="preserve"> </w:t>
            </w:r>
          </w:p>
        </w:tc>
      </w:tr>
      <w:tr w:rsidR="00092FE3">
        <w:trPr>
          <w:trHeight w:val="726"/>
        </w:trPr>
        <w:tc>
          <w:tcPr>
            <w:tcW w:w="4480" w:type="dxa"/>
            <w:tcBorders>
              <w:top w:val="single" w:sz="4" w:space="0" w:color="000000"/>
              <w:left w:val="single" w:sz="4" w:space="0" w:color="000000"/>
              <w:bottom w:val="single" w:sz="4" w:space="0" w:color="000000"/>
              <w:right w:val="single" w:sz="4" w:space="0" w:color="000000"/>
            </w:tcBorders>
          </w:tcPr>
          <w:p w:rsidR="00092FE3" w:rsidRDefault="001576AD">
            <w:pPr>
              <w:spacing w:after="14" w:line="259" w:lineRule="auto"/>
              <w:ind w:left="4" w:firstLine="0"/>
            </w:pPr>
            <w:r>
              <w:t xml:space="preserve">Reguleret egenkapital (Startkapital) primo </w:t>
            </w:r>
          </w:p>
          <w:p w:rsidR="00092FE3" w:rsidRDefault="001576AD">
            <w:pPr>
              <w:spacing w:after="14" w:line="259" w:lineRule="auto"/>
              <w:ind w:left="4" w:firstLine="0"/>
            </w:pPr>
            <w:r>
              <w:t xml:space="preserve">Ændring i reguleret egenkapital (Startkapital) </w:t>
            </w:r>
          </w:p>
          <w:p w:rsidR="00092FE3" w:rsidRDefault="001576AD">
            <w:pPr>
              <w:spacing w:after="0" w:line="259" w:lineRule="auto"/>
              <w:ind w:left="4" w:firstLine="0"/>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092FE3" w:rsidRDefault="001576AD">
            <w:pPr>
              <w:spacing w:after="14" w:line="259" w:lineRule="auto"/>
              <w:ind w:left="0" w:right="51" w:firstLine="0"/>
              <w:jc w:val="right"/>
            </w:pPr>
            <w:r>
              <w:t xml:space="preserve">12,2 </w:t>
            </w:r>
          </w:p>
          <w:p w:rsidR="00092FE3" w:rsidRDefault="001576AD">
            <w:pPr>
              <w:spacing w:after="14" w:line="259" w:lineRule="auto"/>
              <w:ind w:left="0" w:right="51" w:firstLine="0"/>
              <w:jc w:val="right"/>
            </w:pPr>
            <w:r>
              <w:t xml:space="preserve">0,0 </w:t>
            </w:r>
          </w:p>
          <w:p w:rsidR="00092FE3" w:rsidRDefault="001576AD">
            <w:pPr>
              <w:spacing w:after="0" w:line="259" w:lineRule="auto"/>
              <w:ind w:left="0" w:firstLine="0"/>
              <w:jc w:val="right"/>
            </w:pPr>
            <w:r>
              <w:t xml:space="preserve"> </w:t>
            </w:r>
          </w:p>
        </w:tc>
        <w:tc>
          <w:tcPr>
            <w:tcW w:w="1489" w:type="dxa"/>
            <w:tcBorders>
              <w:top w:val="single" w:sz="4" w:space="0" w:color="000000"/>
              <w:left w:val="single" w:sz="4" w:space="0" w:color="000000"/>
              <w:bottom w:val="single" w:sz="4" w:space="0" w:color="000000"/>
              <w:right w:val="single" w:sz="4" w:space="0" w:color="000000"/>
            </w:tcBorders>
          </w:tcPr>
          <w:p w:rsidR="00092FE3" w:rsidRDefault="001576AD">
            <w:pPr>
              <w:spacing w:after="14" w:line="259" w:lineRule="auto"/>
              <w:ind w:left="0" w:right="51" w:firstLine="0"/>
              <w:jc w:val="right"/>
            </w:pPr>
            <w:r>
              <w:t xml:space="preserve">12,2 </w:t>
            </w:r>
          </w:p>
          <w:p w:rsidR="00092FE3" w:rsidRDefault="001576AD">
            <w:pPr>
              <w:spacing w:after="14" w:line="259" w:lineRule="auto"/>
              <w:ind w:left="0" w:right="51" w:firstLine="0"/>
              <w:jc w:val="right"/>
            </w:pPr>
            <w:r>
              <w:t xml:space="preserve">0,0 </w:t>
            </w:r>
          </w:p>
          <w:p w:rsidR="00092FE3" w:rsidRDefault="001576AD">
            <w:pPr>
              <w:spacing w:after="0" w:line="259" w:lineRule="auto"/>
              <w:ind w:left="0" w:firstLine="0"/>
              <w:jc w:val="right"/>
            </w:pPr>
            <w:r>
              <w:t xml:space="preserve"> </w:t>
            </w:r>
          </w:p>
        </w:tc>
      </w:tr>
      <w:tr w:rsidR="00092FE3">
        <w:trPr>
          <w:trHeight w:val="308"/>
        </w:trPr>
        <w:tc>
          <w:tcPr>
            <w:tcW w:w="4480"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4" w:firstLine="0"/>
            </w:pPr>
            <w:r>
              <w:rPr>
                <w:b/>
              </w:rPr>
              <w:t xml:space="preserve">Reguleret egenkapital ultimo </w:t>
            </w:r>
          </w:p>
        </w:tc>
        <w:tc>
          <w:tcPr>
            <w:tcW w:w="1490"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rPr>
                <w:b/>
              </w:rPr>
              <w:t xml:space="preserve">12,2 </w:t>
            </w:r>
          </w:p>
        </w:tc>
        <w:tc>
          <w:tcPr>
            <w:tcW w:w="1489"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rPr>
                <w:b/>
              </w:rPr>
              <w:t xml:space="preserve">12,2 </w:t>
            </w:r>
          </w:p>
        </w:tc>
      </w:tr>
      <w:tr w:rsidR="00092FE3">
        <w:trPr>
          <w:trHeight w:val="320"/>
        </w:trPr>
        <w:tc>
          <w:tcPr>
            <w:tcW w:w="4480" w:type="dxa"/>
            <w:tcBorders>
              <w:top w:val="single" w:sz="4" w:space="0" w:color="000000"/>
              <w:left w:val="single" w:sz="4" w:space="0" w:color="000000"/>
              <w:bottom w:val="nil"/>
              <w:right w:val="single" w:sz="4" w:space="0" w:color="000000"/>
            </w:tcBorders>
          </w:tcPr>
          <w:p w:rsidR="00092FE3" w:rsidRDefault="001576AD">
            <w:pPr>
              <w:spacing w:after="0" w:line="259" w:lineRule="auto"/>
              <w:ind w:left="4" w:firstLine="0"/>
            </w:pPr>
            <w:r>
              <w:t xml:space="preserve">  Overført overskud primo </w:t>
            </w:r>
          </w:p>
        </w:tc>
        <w:tc>
          <w:tcPr>
            <w:tcW w:w="1490" w:type="dxa"/>
            <w:tcBorders>
              <w:top w:val="single" w:sz="4" w:space="0" w:color="000000"/>
              <w:left w:val="single" w:sz="4" w:space="0" w:color="000000"/>
              <w:bottom w:val="nil"/>
              <w:right w:val="single" w:sz="4" w:space="0" w:color="000000"/>
            </w:tcBorders>
          </w:tcPr>
          <w:p w:rsidR="00092FE3" w:rsidRDefault="001576AD">
            <w:pPr>
              <w:spacing w:after="0" w:line="259" w:lineRule="auto"/>
              <w:ind w:left="0" w:right="50" w:firstLine="0"/>
              <w:jc w:val="right"/>
            </w:pPr>
            <w:r>
              <w:t xml:space="preserve">72,3 </w:t>
            </w:r>
          </w:p>
        </w:tc>
        <w:tc>
          <w:tcPr>
            <w:tcW w:w="1489" w:type="dxa"/>
            <w:tcBorders>
              <w:top w:val="single" w:sz="4" w:space="0" w:color="000000"/>
              <w:left w:val="single" w:sz="4" w:space="0" w:color="000000"/>
              <w:bottom w:val="nil"/>
              <w:right w:val="single" w:sz="4" w:space="0" w:color="000000"/>
            </w:tcBorders>
          </w:tcPr>
          <w:p w:rsidR="00092FE3" w:rsidRDefault="001576AD">
            <w:pPr>
              <w:tabs>
                <w:tab w:val="right" w:pos="1486"/>
              </w:tabs>
              <w:spacing w:after="0" w:line="259" w:lineRule="auto"/>
              <w:ind w:left="-2" w:firstLine="0"/>
            </w:pPr>
            <w:r>
              <w:t xml:space="preserve"> </w:t>
            </w:r>
            <w:r>
              <w:tab/>
              <w:t xml:space="preserve">79,0 </w:t>
            </w:r>
          </w:p>
        </w:tc>
      </w:tr>
      <w:tr w:rsidR="00092FE3">
        <w:trPr>
          <w:trHeight w:val="718"/>
        </w:trPr>
        <w:tc>
          <w:tcPr>
            <w:tcW w:w="4480" w:type="dxa"/>
            <w:tcBorders>
              <w:top w:val="nil"/>
              <w:left w:val="single" w:sz="4" w:space="0" w:color="000000"/>
              <w:bottom w:val="single" w:sz="4" w:space="0" w:color="000000"/>
              <w:right w:val="single" w:sz="4" w:space="0" w:color="000000"/>
            </w:tcBorders>
            <w:shd w:val="clear" w:color="auto" w:fill="FFFFFF"/>
            <w:vAlign w:val="bottom"/>
          </w:tcPr>
          <w:p w:rsidR="00092FE3" w:rsidRDefault="001576AD">
            <w:pPr>
              <w:spacing w:after="15" w:line="259" w:lineRule="auto"/>
              <w:ind w:left="4" w:firstLine="0"/>
            </w:pPr>
            <w:r>
              <w:t xml:space="preserve">+ Regulering af det overførte overskud </w:t>
            </w:r>
          </w:p>
          <w:p w:rsidR="00092FE3" w:rsidRDefault="001576AD">
            <w:pPr>
              <w:spacing w:after="0" w:line="259" w:lineRule="auto"/>
              <w:ind w:left="4" w:firstLine="0"/>
            </w:pPr>
            <w:r>
              <w:t xml:space="preserve">+ Overført af årets resultat </w:t>
            </w:r>
          </w:p>
        </w:tc>
        <w:tc>
          <w:tcPr>
            <w:tcW w:w="1490" w:type="dxa"/>
            <w:tcBorders>
              <w:top w:val="nil"/>
              <w:left w:val="single" w:sz="4" w:space="0" w:color="000000"/>
              <w:bottom w:val="single" w:sz="4" w:space="0" w:color="000000"/>
              <w:right w:val="single" w:sz="4" w:space="0" w:color="000000"/>
            </w:tcBorders>
            <w:shd w:val="clear" w:color="auto" w:fill="FFFFFF"/>
          </w:tcPr>
          <w:p w:rsidR="00092FE3" w:rsidRDefault="001576AD">
            <w:pPr>
              <w:spacing w:after="14" w:line="259" w:lineRule="auto"/>
              <w:ind w:left="0" w:firstLine="0"/>
              <w:jc w:val="right"/>
            </w:pPr>
            <w:r>
              <w:t xml:space="preserve"> </w:t>
            </w:r>
          </w:p>
          <w:p w:rsidR="00092FE3" w:rsidRDefault="001576AD">
            <w:pPr>
              <w:spacing w:after="15" w:line="259" w:lineRule="auto"/>
              <w:ind w:left="0" w:right="51" w:firstLine="0"/>
              <w:jc w:val="right"/>
            </w:pPr>
            <w:r>
              <w:t xml:space="preserve">0,0 </w:t>
            </w:r>
          </w:p>
          <w:p w:rsidR="00092FE3" w:rsidRDefault="001576AD">
            <w:pPr>
              <w:spacing w:after="0" w:line="259" w:lineRule="auto"/>
              <w:ind w:left="0" w:right="51" w:firstLine="0"/>
              <w:jc w:val="right"/>
            </w:pPr>
            <w:r>
              <w:t xml:space="preserve">6,7 </w:t>
            </w:r>
          </w:p>
        </w:tc>
        <w:tc>
          <w:tcPr>
            <w:tcW w:w="1489" w:type="dxa"/>
            <w:tcBorders>
              <w:top w:val="nil"/>
              <w:left w:val="single" w:sz="4" w:space="0" w:color="000000"/>
              <w:bottom w:val="single" w:sz="4" w:space="0" w:color="000000"/>
              <w:right w:val="single" w:sz="4" w:space="0" w:color="000000"/>
            </w:tcBorders>
            <w:shd w:val="clear" w:color="auto" w:fill="FFFFFF"/>
            <w:vAlign w:val="bottom"/>
          </w:tcPr>
          <w:p w:rsidR="00092FE3" w:rsidRDefault="001576AD">
            <w:pPr>
              <w:spacing w:after="15" w:line="259" w:lineRule="auto"/>
              <w:ind w:left="0" w:right="51" w:firstLine="0"/>
              <w:jc w:val="right"/>
            </w:pPr>
            <w:r>
              <w:t xml:space="preserve">0,0 </w:t>
            </w:r>
          </w:p>
          <w:p w:rsidR="00092FE3" w:rsidRDefault="001576AD">
            <w:pPr>
              <w:spacing w:after="0" w:line="259" w:lineRule="auto"/>
              <w:ind w:left="0" w:right="51" w:firstLine="0"/>
              <w:jc w:val="right"/>
            </w:pPr>
            <w:r>
              <w:t xml:space="preserve">-14,2 </w:t>
            </w:r>
          </w:p>
        </w:tc>
      </w:tr>
      <w:tr w:rsidR="00092FE3">
        <w:trPr>
          <w:trHeight w:val="326"/>
        </w:trPr>
        <w:tc>
          <w:tcPr>
            <w:tcW w:w="4480"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4" w:firstLine="0"/>
            </w:pPr>
            <w:r>
              <w:t xml:space="preserve">+ Bortfald </w:t>
            </w:r>
          </w:p>
        </w:tc>
        <w:tc>
          <w:tcPr>
            <w:tcW w:w="1490"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0,0 </w:t>
            </w:r>
          </w:p>
        </w:tc>
        <w:tc>
          <w:tcPr>
            <w:tcW w:w="1489"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0,0 </w:t>
            </w:r>
          </w:p>
        </w:tc>
      </w:tr>
      <w:tr w:rsidR="00092FE3">
        <w:trPr>
          <w:trHeight w:val="325"/>
        </w:trPr>
        <w:tc>
          <w:tcPr>
            <w:tcW w:w="4480"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4" w:firstLine="0"/>
            </w:pPr>
            <w:r>
              <w:t xml:space="preserve">  </w:t>
            </w:r>
            <w:r>
              <w:rPr>
                <w:b/>
              </w:rPr>
              <w:t xml:space="preserve">Overført overskud ultimo </w:t>
            </w:r>
          </w:p>
        </w:tc>
        <w:tc>
          <w:tcPr>
            <w:tcW w:w="1490"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rPr>
                <w:b/>
              </w:rPr>
              <w:t xml:space="preserve">79,0 </w:t>
            </w:r>
          </w:p>
        </w:tc>
        <w:tc>
          <w:tcPr>
            <w:tcW w:w="1489"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rPr>
                <w:b/>
              </w:rPr>
              <w:t xml:space="preserve">64,8 </w:t>
            </w:r>
          </w:p>
        </w:tc>
      </w:tr>
      <w:tr w:rsidR="00092FE3">
        <w:trPr>
          <w:trHeight w:val="265"/>
        </w:trPr>
        <w:tc>
          <w:tcPr>
            <w:tcW w:w="4480"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4" w:firstLine="0"/>
            </w:pPr>
            <w:r>
              <w:rPr>
                <w:b/>
              </w:rPr>
              <w:t xml:space="preserve">Egenkapital ultimo  </w:t>
            </w:r>
          </w:p>
        </w:tc>
        <w:tc>
          <w:tcPr>
            <w:tcW w:w="1490"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rPr>
                <w:b/>
              </w:rPr>
              <w:t xml:space="preserve">91,2 </w:t>
            </w:r>
          </w:p>
        </w:tc>
        <w:tc>
          <w:tcPr>
            <w:tcW w:w="1489"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rPr>
                <w:b/>
              </w:rPr>
              <w:t xml:space="preserve">77,0 </w:t>
            </w:r>
          </w:p>
        </w:tc>
      </w:tr>
      <w:tr w:rsidR="00092FE3">
        <w:trPr>
          <w:trHeight w:val="265"/>
        </w:trPr>
        <w:tc>
          <w:tcPr>
            <w:tcW w:w="4480"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4" w:firstLine="0"/>
            </w:pPr>
            <w:r>
              <w:rPr>
                <w:b/>
              </w:rPr>
              <w:t xml:space="preserve">Egenkapital ultimo jf. balancen (tabel 8) </w:t>
            </w:r>
          </w:p>
        </w:tc>
        <w:tc>
          <w:tcPr>
            <w:tcW w:w="1490"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rPr>
                <w:b/>
              </w:rPr>
              <w:t xml:space="preserve">91,2 </w:t>
            </w:r>
          </w:p>
        </w:tc>
        <w:tc>
          <w:tcPr>
            <w:tcW w:w="1489"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rPr>
                <w:b/>
              </w:rPr>
              <w:t xml:space="preserve">77,0 </w:t>
            </w:r>
          </w:p>
        </w:tc>
      </w:tr>
    </w:tbl>
    <w:p w:rsidR="00092FE3" w:rsidRDefault="001576AD">
      <w:pPr>
        <w:spacing w:after="23" w:line="268" w:lineRule="auto"/>
        <w:ind w:left="-4" w:right="1719"/>
      </w:pPr>
      <w:r>
        <w:rPr>
          <w:sz w:val="16"/>
        </w:rPr>
        <w:t xml:space="preserve">Note: Egenkapitalforklaringen svarer til tallene i udtræk fra Statens Koncernsystem SKS.  </w:t>
      </w:r>
      <w:r>
        <w:rPr>
          <w:color w:val="FF0000"/>
        </w:rPr>
        <w:t xml:space="preserve"> </w:t>
      </w:r>
    </w:p>
    <w:p w:rsidR="00092FE3" w:rsidRDefault="001576AD">
      <w:pPr>
        <w:spacing w:after="14" w:line="259" w:lineRule="auto"/>
        <w:ind w:left="1" w:firstLine="0"/>
      </w:pPr>
      <w:r>
        <w:t xml:space="preserve"> </w:t>
      </w:r>
    </w:p>
    <w:p w:rsidR="00092FE3" w:rsidRDefault="001576AD">
      <w:pPr>
        <w:ind w:left="5" w:right="1718"/>
      </w:pPr>
      <w:r>
        <w:t xml:space="preserve">Der er ikke i 2019 foretaget bortfald eller regulering af det overførte overskud, hvorfor egenkapital ultimo 2019 stemmer overens i tabel 8 og tabel 9.  </w:t>
      </w:r>
    </w:p>
    <w:p w:rsidR="00092FE3" w:rsidRDefault="001576AD">
      <w:pPr>
        <w:spacing w:after="15" w:line="259" w:lineRule="auto"/>
        <w:ind w:left="1" w:firstLine="0"/>
      </w:pPr>
      <w:r>
        <w:t xml:space="preserve"> </w:t>
      </w:r>
    </w:p>
    <w:p w:rsidR="00092FE3" w:rsidRDefault="001576AD">
      <w:pPr>
        <w:spacing w:after="135" w:line="259" w:lineRule="auto"/>
        <w:ind w:left="1" w:firstLine="0"/>
      </w:pPr>
      <w:r>
        <w:t xml:space="preserve"> </w:t>
      </w:r>
    </w:p>
    <w:p w:rsidR="00092FE3" w:rsidRDefault="001576AD">
      <w:pPr>
        <w:pStyle w:val="Overskrift2"/>
        <w:tabs>
          <w:tab w:val="center" w:pos="555"/>
          <w:tab w:val="center" w:pos="2923"/>
        </w:tabs>
        <w:ind w:left="0" w:firstLine="0"/>
      </w:pPr>
      <w:r>
        <w:rPr>
          <w:rFonts w:ascii="Calibri" w:eastAsia="Calibri" w:hAnsi="Calibri" w:cs="Calibri"/>
          <w:b w:val="0"/>
          <w:color w:val="000000"/>
          <w:sz w:val="22"/>
        </w:rPr>
        <w:tab/>
      </w:r>
      <w:r>
        <w:t xml:space="preserve">3.5 </w:t>
      </w:r>
      <w:r>
        <w:tab/>
        <w:t xml:space="preserve">Likviditet og låneramme </w:t>
      </w:r>
    </w:p>
    <w:p w:rsidR="00092FE3" w:rsidRDefault="001576AD">
      <w:pPr>
        <w:spacing w:after="14" w:line="259" w:lineRule="auto"/>
        <w:ind w:left="1" w:firstLine="0"/>
      </w:pPr>
      <w:r>
        <w:t xml:space="preserve"> </w:t>
      </w:r>
    </w:p>
    <w:p w:rsidR="00092FE3" w:rsidRDefault="001576AD">
      <w:pPr>
        <w:pStyle w:val="Overskrift4"/>
        <w:ind w:left="-4"/>
      </w:pPr>
      <w:r>
        <w:t xml:space="preserve">Tabel 10. Udnyttelse af låneramme for  </w:t>
      </w:r>
    </w:p>
    <w:tbl>
      <w:tblPr>
        <w:tblStyle w:val="TableGrid"/>
        <w:tblW w:w="7939" w:type="dxa"/>
        <w:tblInd w:w="62" w:type="dxa"/>
        <w:tblCellMar>
          <w:top w:w="65" w:type="dxa"/>
          <w:left w:w="68" w:type="dxa"/>
          <w:bottom w:w="37" w:type="dxa"/>
          <w:right w:w="19" w:type="dxa"/>
        </w:tblCellMar>
        <w:tblLook w:val="04A0" w:firstRow="1" w:lastRow="0" w:firstColumn="1" w:lastColumn="0" w:noHBand="0" w:noVBand="1"/>
      </w:tblPr>
      <w:tblGrid>
        <w:gridCol w:w="5233"/>
        <w:gridCol w:w="2706"/>
      </w:tblGrid>
      <w:tr w:rsidR="00092FE3">
        <w:trPr>
          <w:trHeight w:val="547"/>
        </w:trPr>
        <w:tc>
          <w:tcPr>
            <w:tcW w:w="5233" w:type="dxa"/>
            <w:tcBorders>
              <w:top w:val="single" w:sz="4" w:space="0" w:color="000000"/>
              <w:left w:val="single" w:sz="4" w:space="0" w:color="000000"/>
              <w:bottom w:val="single" w:sz="4" w:space="0" w:color="000000"/>
              <w:right w:val="single" w:sz="4" w:space="0" w:color="000000"/>
            </w:tcBorders>
            <w:shd w:val="clear" w:color="auto" w:fill="4BACC6"/>
            <w:vAlign w:val="bottom"/>
          </w:tcPr>
          <w:p w:rsidR="00092FE3" w:rsidRDefault="001576AD">
            <w:pPr>
              <w:spacing w:after="0" w:line="259" w:lineRule="auto"/>
              <w:ind w:left="0" w:firstLine="0"/>
            </w:pPr>
            <w:r>
              <w:t xml:space="preserve"> </w:t>
            </w:r>
          </w:p>
        </w:tc>
        <w:tc>
          <w:tcPr>
            <w:tcW w:w="2706"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14" w:line="259" w:lineRule="auto"/>
              <w:ind w:left="0" w:right="48" w:firstLine="0"/>
              <w:jc w:val="center"/>
            </w:pPr>
            <w:r>
              <w:t xml:space="preserve">2019 </w:t>
            </w:r>
          </w:p>
          <w:p w:rsidR="00092FE3" w:rsidRDefault="001576AD">
            <w:pPr>
              <w:spacing w:after="0" w:line="259" w:lineRule="auto"/>
              <w:ind w:left="0" w:right="48" w:firstLine="0"/>
              <w:jc w:val="center"/>
            </w:pPr>
            <w:r>
              <w:t xml:space="preserve">Mio. kr. </w:t>
            </w:r>
          </w:p>
        </w:tc>
      </w:tr>
      <w:tr w:rsidR="00092FE3">
        <w:trPr>
          <w:trHeight w:val="272"/>
        </w:trPr>
        <w:tc>
          <w:tcPr>
            <w:tcW w:w="5233"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pPr>
            <w:r>
              <w:t xml:space="preserve">Sum af immaterielle og materielle anlægsaktiver ultimo  </w:t>
            </w:r>
          </w:p>
        </w:tc>
        <w:tc>
          <w:tcPr>
            <w:tcW w:w="270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117,7 </w:t>
            </w:r>
          </w:p>
        </w:tc>
      </w:tr>
      <w:tr w:rsidR="00092FE3">
        <w:trPr>
          <w:trHeight w:val="272"/>
        </w:trPr>
        <w:tc>
          <w:tcPr>
            <w:tcW w:w="5233"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pPr>
            <w:r>
              <w:t xml:space="preserve">Låneramme  </w:t>
            </w:r>
          </w:p>
        </w:tc>
        <w:tc>
          <w:tcPr>
            <w:tcW w:w="270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124,7 </w:t>
            </w:r>
          </w:p>
        </w:tc>
      </w:tr>
      <w:tr w:rsidR="00092FE3">
        <w:trPr>
          <w:trHeight w:val="272"/>
        </w:trPr>
        <w:tc>
          <w:tcPr>
            <w:tcW w:w="5233"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pPr>
            <w:r>
              <w:t xml:space="preserve">Udnyttelsesgrad i pct. </w:t>
            </w:r>
          </w:p>
        </w:tc>
        <w:tc>
          <w:tcPr>
            <w:tcW w:w="270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94,4 </w:t>
            </w:r>
          </w:p>
        </w:tc>
      </w:tr>
    </w:tbl>
    <w:p w:rsidR="00092FE3" w:rsidRDefault="001576AD">
      <w:pPr>
        <w:spacing w:after="23" w:line="268" w:lineRule="auto"/>
        <w:ind w:left="-4" w:right="1719"/>
      </w:pPr>
      <w:r>
        <w:rPr>
          <w:sz w:val="16"/>
        </w:rPr>
        <w:t xml:space="preserve">Kilde: Tallene fremgår af udtræk fra Statens koncernsystem SKS. </w:t>
      </w:r>
    </w:p>
    <w:p w:rsidR="00092FE3" w:rsidRDefault="001576AD">
      <w:pPr>
        <w:spacing w:after="15" w:line="259" w:lineRule="auto"/>
        <w:ind w:left="1" w:firstLine="0"/>
      </w:pPr>
      <w:r>
        <w:t xml:space="preserve"> </w:t>
      </w:r>
    </w:p>
    <w:p w:rsidR="00092FE3" w:rsidRDefault="001576AD">
      <w:pPr>
        <w:ind w:left="5" w:right="1576"/>
      </w:pPr>
      <w:r>
        <w:t xml:space="preserve">Lånerammen er i 2019 øget med netto 17,2 mio. kr. ved intern overførsel i ministeriet fra primo 107,5 mio. kr. til 124,7 mio. kr. Heraf er 18,6 mio. kr. overført fra DMI, mens 1,4 mio. kr. er overført til GEUS i forbindelse med overdragelse af anlæg. Trækket på lånerammen skyldes især opbygning af anlæg under de fællesoffentlige digitaliseringsstrategier, </w:t>
      </w:r>
      <w:r>
        <w:lastRenderedPageBreak/>
        <w:t xml:space="preserve">herunder Danmarks adresseregister, modernisering af </w:t>
      </w:r>
      <w:proofErr w:type="spellStart"/>
      <w:r>
        <w:t>ledningsejerregistret</w:t>
      </w:r>
      <w:proofErr w:type="spellEnd"/>
      <w:r>
        <w:t xml:space="preserve"> og anlæg under initiativet om fælles data om terræn, klima og vand. </w:t>
      </w:r>
    </w:p>
    <w:p w:rsidR="00092FE3" w:rsidRDefault="001576AD">
      <w:pPr>
        <w:spacing w:after="14" w:line="259" w:lineRule="auto"/>
        <w:ind w:left="1" w:firstLine="0"/>
      </w:pPr>
      <w:r>
        <w:t xml:space="preserve"> </w:t>
      </w:r>
    </w:p>
    <w:p w:rsidR="00092FE3" w:rsidRDefault="001576AD">
      <w:pPr>
        <w:spacing w:after="136" w:line="259" w:lineRule="auto"/>
        <w:ind w:left="1" w:firstLine="0"/>
      </w:pPr>
      <w:r>
        <w:t xml:space="preserve"> </w:t>
      </w:r>
    </w:p>
    <w:p w:rsidR="00092FE3" w:rsidRDefault="001576AD">
      <w:pPr>
        <w:pStyle w:val="Overskrift2"/>
        <w:tabs>
          <w:tab w:val="center" w:pos="555"/>
          <w:tab w:val="center" w:pos="3101"/>
        </w:tabs>
        <w:ind w:left="0" w:firstLine="0"/>
      </w:pPr>
      <w:r>
        <w:rPr>
          <w:rFonts w:ascii="Calibri" w:eastAsia="Calibri" w:hAnsi="Calibri" w:cs="Calibri"/>
          <w:b w:val="0"/>
          <w:color w:val="000000"/>
          <w:sz w:val="22"/>
        </w:rPr>
        <w:tab/>
      </w:r>
      <w:r>
        <w:t xml:space="preserve">3.6 </w:t>
      </w:r>
      <w:r>
        <w:tab/>
        <w:t xml:space="preserve">Opfølgning på lønsumsloft   </w:t>
      </w:r>
    </w:p>
    <w:p w:rsidR="00092FE3" w:rsidRDefault="001576AD">
      <w:pPr>
        <w:spacing w:after="14" w:line="259" w:lineRule="auto"/>
        <w:ind w:left="1" w:firstLine="0"/>
      </w:pPr>
      <w:r>
        <w:t xml:space="preserve"> </w:t>
      </w:r>
    </w:p>
    <w:p w:rsidR="00092FE3" w:rsidRDefault="001576AD">
      <w:pPr>
        <w:ind w:left="5" w:right="1718"/>
      </w:pPr>
      <w:r>
        <w:t xml:space="preserve">Det er ikke relevant for § 29.79.01 Styrelsen for Dataforsyning og Effektivisering, som er en statsvirksomhed uden lønsumsstyring.  </w:t>
      </w:r>
    </w:p>
    <w:p w:rsidR="00092FE3" w:rsidRDefault="001576AD">
      <w:pPr>
        <w:spacing w:after="15"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30" w:line="259" w:lineRule="auto"/>
        <w:ind w:left="1" w:firstLine="0"/>
      </w:pPr>
      <w:r>
        <w:t xml:space="preserve"> </w:t>
      </w:r>
    </w:p>
    <w:p w:rsidR="008809D2" w:rsidRDefault="008809D2">
      <w:pPr>
        <w:spacing w:after="30" w:line="259" w:lineRule="auto"/>
        <w:ind w:left="1" w:firstLine="0"/>
      </w:pPr>
    </w:p>
    <w:p w:rsidR="008809D2" w:rsidRDefault="008809D2">
      <w:pPr>
        <w:spacing w:after="30" w:line="259" w:lineRule="auto"/>
        <w:ind w:left="1" w:firstLine="0"/>
      </w:pPr>
    </w:p>
    <w:p w:rsidR="00092FE3" w:rsidRDefault="001576AD">
      <w:pPr>
        <w:spacing w:after="0" w:line="259" w:lineRule="auto"/>
        <w:ind w:left="1" w:firstLine="0"/>
      </w:pPr>
      <w:r>
        <w:t xml:space="preserve"> </w:t>
      </w:r>
      <w:r>
        <w:tab/>
        <w:t xml:space="preserve"> </w:t>
      </w:r>
    </w:p>
    <w:p w:rsidR="00092FE3" w:rsidRDefault="001576AD">
      <w:pPr>
        <w:pStyle w:val="Overskrift2"/>
        <w:tabs>
          <w:tab w:val="center" w:pos="555"/>
          <w:tab w:val="center" w:pos="2729"/>
        </w:tabs>
        <w:ind w:left="0" w:firstLine="0"/>
      </w:pPr>
      <w:r>
        <w:rPr>
          <w:rFonts w:ascii="Calibri" w:eastAsia="Calibri" w:hAnsi="Calibri" w:cs="Calibri"/>
          <w:b w:val="0"/>
          <w:color w:val="000000"/>
          <w:sz w:val="22"/>
        </w:rPr>
        <w:tab/>
      </w:r>
      <w:r>
        <w:t xml:space="preserve">3.7 </w:t>
      </w:r>
      <w:r>
        <w:tab/>
        <w:t xml:space="preserve">Bevillingsregnskabet </w:t>
      </w:r>
    </w:p>
    <w:p w:rsidR="00092FE3" w:rsidRDefault="001576AD">
      <w:pPr>
        <w:spacing w:after="13" w:line="259" w:lineRule="auto"/>
        <w:ind w:left="1" w:firstLine="0"/>
      </w:pPr>
      <w:r>
        <w:t xml:space="preserve"> </w:t>
      </w:r>
    </w:p>
    <w:p w:rsidR="00092FE3" w:rsidRDefault="001576AD">
      <w:pPr>
        <w:spacing w:after="14" w:line="259" w:lineRule="auto"/>
        <w:ind w:left="1" w:firstLine="0"/>
      </w:pPr>
      <w:r>
        <w:rPr>
          <w:b/>
        </w:rPr>
        <w:t xml:space="preserve"> </w:t>
      </w:r>
    </w:p>
    <w:p w:rsidR="00092FE3" w:rsidRDefault="001576AD">
      <w:pPr>
        <w:pStyle w:val="Overskrift4"/>
        <w:ind w:left="-4"/>
      </w:pPr>
      <w:r>
        <w:t xml:space="preserve">Tabel 12. Bevillingsregnskab </w:t>
      </w:r>
      <w:r>
        <w:rPr>
          <w:color w:val="FF0000"/>
        </w:rPr>
        <w:t xml:space="preserve"> </w:t>
      </w:r>
    </w:p>
    <w:tbl>
      <w:tblPr>
        <w:tblStyle w:val="TableGrid"/>
        <w:tblW w:w="9462" w:type="dxa"/>
        <w:tblInd w:w="7" w:type="dxa"/>
        <w:tblCellMar>
          <w:top w:w="38" w:type="dxa"/>
          <w:left w:w="107" w:type="dxa"/>
          <w:bottom w:w="0" w:type="dxa"/>
          <w:right w:w="6" w:type="dxa"/>
        </w:tblCellMar>
        <w:tblLook w:val="04A0" w:firstRow="1" w:lastRow="0" w:firstColumn="1" w:lastColumn="0" w:noHBand="0" w:noVBand="1"/>
      </w:tblPr>
      <w:tblGrid>
        <w:gridCol w:w="1458"/>
        <w:gridCol w:w="1105"/>
        <w:gridCol w:w="1445"/>
        <w:gridCol w:w="1321"/>
        <w:gridCol w:w="971"/>
        <w:gridCol w:w="1105"/>
        <w:gridCol w:w="1094"/>
        <w:gridCol w:w="963"/>
      </w:tblGrid>
      <w:tr w:rsidR="00092FE3">
        <w:trPr>
          <w:trHeight w:val="721"/>
        </w:trPr>
        <w:tc>
          <w:tcPr>
            <w:tcW w:w="1525"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firstLine="0"/>
            </w:pPr>
            <w:r>
              <w:rPr>
                <w:b/>
              </w:rPr>
              <w:t xml:space="preserve">Hovedkonto </w:t>
            </w:r>
          </w:p>
        </w:tc>
        <w:tc>
          <w:tcPr>
            <w:tcW w:w="992"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 w:firstLine="0"/>
            </w:pPr>
            <w:r>
              <w:rPr>
                <w:b/>
              </w:rPr>
              <w:t xml:space="preserve">Navn </w:t>
            </w:r>
          </w:p>
        </w:tc>
        <w:tc>
          <w:tcPr>
            <w:tcW w:w="1276"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 w:firstLine="0"/>
            </w:pPr>
            <w:r>
              <w:rPr>
                <w:b/>
              </w:rPr>
              <w:t xml:space="preserve">Bevillingstype </w:t>
            </w:r>
          </w:p>
        </w:tc>
        <w:tc>
          <w:tcPr>
            <w:tcW w:w="1417"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 w:firstLine="0"/>
            </w:pPr>
            <w:r>
              <w:rPr>
                <w:b/>
              </w:rPr>
              <w:t xml:space="preserve">Mio. kr. </w:t>
            </w:r>
          </w:p>
        </w:tc>
        <w:tc>
          <w:tcPr>
            <w:tcW w:w="992"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14" w:line="259" w:lineRule="auto"/>
              <w:ind w:left="14" w:firstLine="0"/>
            </w:pPr>
            <w:r>
              <w:rPr>
                <w:b/>
              </w:rPr>
              <w:t xml:space="preserve">Bevilling  </w:t>
            </w:r>
          </w:p>
          <w:p w:rsidR="00092FE3" w:rsidRDefault="001576AD">
            <w:pPr>
              <w:spacing w:after="0" w:line="259" w:lineRule="auto"/>
              <w:ind w:left="1" w:firstLine="0"/>
            </w:pPr>
            <w:r>
              <w:rPr>
                <w: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 w:firstLine="0"/>
            </w:pPr>
            <w:r>
              <w:rPr>
                <w:b/>
              </w:rPr>
              <w:t xml:space="preserve">Regnskab </w:t>
            </w:r>
          </w:p>
        </w:tc>
        <w:tc>
          <w:tcPr>
            <w:tcW w:w="1134"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 w:firstLine="0"/>
            </w:pPr>
            <w:r>
              <w:rPr>
                <w:b/>
              </w:rPr>
              <w:t xml:space="preserve">Afvigelse </w:t>
            </w:r>
          </w:p>
        </w:tc>
        <w:tc>
          <w:tcPr>
            <w:tcW w:w="991"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 w:firstLine="0"/>
            </w:pPr>
            <w:proofErr w:type="spellStart"/>
            <w:r>
              <w:rPr>
                <w:b/>
              </w:rPr>
              <w:t>Viderefø</w:t>
            </w:r>
            <w:proofErr w:type="spellEnd"/>
            <w:r>
              <w:rPr>
                <w:b/>
              </w:rPr>
              <w:t xml:space="preserve"> </w:t>
            </w:r>
            <w:proofErr w:type="spellStart"/>
            <w:r>
              <w:rPr>
                <w:b/>
              </w:rPr>
              <w:t>relse</w:t>
            </w:r>
            <w:proofErr w:type="spellEnd"/>
            <w:r>
              <w:rPr>
                <w:b/>
              </w:rPr>
              <w:t xml:space="preserve"> ultimo </w:t>
            </w:r>
          </w:p>
        </w:tc>
      </w:tr>
      <w:tr w:rsidR="00092FE3">
        <w:trPr>
          <w:trHeight w:val="250"/>
        </w:trPr>
        <w:tc>
          <w:tcPr>
            <w:tcW w:w="1525" w:type="dxa"/>
            <w:vMerge w:val="restart"/>
            <w:tcBorders>
              <w:top w:val="single" w:sz="4" w:space="0" w:color="000000"/>
              <w:left w:val="single" w:sz="4" w:space="0" w:color="000000"/>
              <w:bottom w:val="single" w:sz="12" w:space="0" w:color="000000"/>
              <w:right w:val="single" w:sz="4" w:space="0" w:color="000000"/>
            </w:tcBorders>
          </w:tcPr>
          <w:p w:rsidR="00092FE3" w:rsidRDefault="001576AD">
            <w:pPr>
              <w:spacing w:after="0" w:line="259" w:lineRule="auto"/>
              <w:ind w:left="0" w:firstLine="0"/>
            </w:pPr>
            <w:r>
              <w:t xml:space="preserve">§ 29.71.01 i alt  </w:t>
            </w:r>
          </w:p>
        </w:tc>
        <w:tc>
          <w:tcPr>
            <w:tcW w:w="992" w:type="dxa"/>
            <w:vMerge w:val="restart"/>
            <w:tcBorders>
              <w:top w:val="single" w:sz="4" w:space="0" w:color="000000"/>
              <w:left w:val="single" w:sz="4" w:space="0" w:color="000000"/>
              <w:bottom w:val="single" w:sz="12" w:space="0" w:color="000000"/>
              <w:right w:val="single" w:sz="4" w:space="0" w:color="000000"/>
            </w:tcBorders>
          </w:tcPr>
          <w:p w:rsidR="00092FE3" w:rsidRDefault="001576AD">
            <w:pPr>
              <w:spacing w:after="14" w:line="259" w:lineRule="auto"/>
              <w:ind w:left="1" w:firstLine="0"/>
            </w:pPr>
            <w:r>
              <w:t xml:space="preserve">SDFE i </w:t>
            </w:r>
          </w:p>
          <w:p w:rsidR="00092FE3" w:rsidRDefault="001576AD">
            <w:pPr>
              <w:spacing w:after="0" w:line="259" w:lineRule="auto"/>
              <w:ind w:left="1" w:firstLine="0"/>
            </w:pPr>
            <w:r>
              <w:t xml:space="preserve">alt </w:t>
            </w:r>
          </w:p>
        </w:tc>
        <w:tc>
          <w:tcPr>
            <w:tcW w:w="1276" w:type="dxa"/>
            <w:vMerge w:val="restart"/>
            <w:tcBorders>
              <w:top w:val="single" w:sz="4" w:space="0" w:color="000000"/>
              <w:left w:val="single" w:sz="4" w:space="0" w:color="000000"/>
              <w:bottom w:val="single" w:sz="12" w:space="0" w:color="000000"/>
              <w:right w:val="single" w:sz="4" w:space="0" w:color="000000"/>
            </w:tcBorders>
          </w:tcPr>
          <w:p w:rsidR="00092FE3" w:rsidRDefault="001576AD">
            <w:pPr>
              <w:spacing w:after="0" w:line="259" w:lineRule="auto"/>
              <w:ind w:left="1" w:firstLine="0"/>
            </w:pPr>
            <w:r>
              <w:t xml:space="preserve">Statsvirksomhed </w:t>
            </w:r>
          </w:p>
        </w:tc>
        <w:tc>
          <w:tcPr>
            <w:tcW w:w="1417"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Netto </w:t>
            </w:r>
          </w:p>
        </w:tc>
        <w:tc>
          <w:tcPr>
            <w:tcW w:w="99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1" w:firstLine="0"/>
              <w:jc w:val="right"/>
            </w:pPr>
            <w:r>
              <w:t xml:space="preserve">260,6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3" w:firstLine="0"/>
              <w:jc w:val="right"/>
            </w:pPr>
            <w:r>
              <w:t xml:space="preserve">274,8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2" w:firstLine="0"/>
              <w:jc w:val="right"/>
            </w:pPr>
            <w:r>
              <w:t xml:space="preserve">14,2 </w:t>
            </w:r>
          </w:p>
        </w:tc>
        <w:tc>
          <w:tcPr>
            <w:tcW w:w="99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1" w:firstLine="0"/>
              <w:jc w:val="right"/>
            </w:pPr>
            <w:r>
              <w:t xml:space="preserve">64,8 </w:t>
            </w:r>
          </w:p>
        </w:tc>
      </w:tr>
      <w:tr w:rsidR="00092FE3">
        <w:trPr>
          <w:trHeight w:val="248"/>
        </w:trPr>
        <w:tc>
          <w:tcPr>
            <w:tcW w:w="0" w:type="auto"/>
            <w:vMerge/>
            <w:tcBorders>
              <w:top w:val="nil"/>
              <w:left w:val="single" w:sz="4" w:space="0" w:color="000000"/>
              <w:bottom w:val="nil"/>
              <w:right w:val="single" w:sz="4" w:space="0" w:color="000000"/>
            </w:tcBorders>
          </w:tcPr>
          <w:p w:rsidR="00092FE3" w:rsidRDefault="00092FE3">
            <w:pPr>
              <w:spacing w:after="160" w:line="259" w:lineRule="auto"/>
              <w:ind w:left="0" w:firstLine="0"/>
            </w:pPr>
          </w:p>
        </w:tc>
        <w:tc>
          <w:tcPr>
            <w:tcW w:w="0" w:type="auto"/>
            <w:vMerge/>
            <w:tcBorders>
              <w:top w:val="nil"/>
              <w:left w:val="single" w:sz="4" w:space="0" w:color="000000"/>
              <w:bottom w:val="nil"/>
              <w:right w:val="single" w:sz="4" w:space="0" w:color="000000"/>
            </w:tcBorders>
          </w:tcPr>
          <w:p w:rsidR="00092FE3" w:rsidRDefault="00092FE3">
            <w:pPr>
              <w:spacing w:after="160" w:line="259" w:lineRule="auto"/>
              <w:ind w:left="0" w:firstLine="0"/>
            </w:pPr>
          </w:p>
        </w:tc>
        <w:tc>
          <w:tcPr>
            <w:tcW w:w="0" w:type="auto"/>
            <w:vMerge/>
            <w:tcBorders>
              <w:top w:val="nil"/>
              <w:left w:val="single" w:sz="4" w:space="0" w:color="000000"/>
              <w:bottom w:val="nil"/>
              <w:right w:val="single" w:sz="4" w:space="0" w:color="000000"/>
            </w:tcBorders>
          </w:tcPr>
          <w:p w:rsidR="00092FE3" w:rsidRDefault="00092FE3">
            <w:pPr>
              <w:spacing w:after="160" w:line="259" w:lineRule="auto"/>
              <w:ind w:left="0" w:firstLine="0"/>
            </w:pPr>
          </w:p>
        </w:tc>
        <w:tc>
          <w:tcPr>
            <w:tcW w:w="1417"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Udgifter </w:t>
            </w:r>
          </w:p>
        </w:tc>
        <w:tc>
          <w:tcPr>
            <w:tcW w:w="99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1" w:firstLine="0"/>
              <w:jc w:val="right"/>
            </w:pPr>
            <w:r>
              <w:t xml:space="preserve">325,8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3" w:firstLine="0"/>
              <w:jc w:val="right"/>
            </w:pPr>
            <w:r>
              <w:t xml:space="preserve">343,5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2" w:firstLine="0"/>
              <w:jc w:val="right"/>
            </w:pPr>
            <w:r>
              <w:t xml:space="preserve">17,7 </w:t>
            </w:r>
          </w:p>
        </w:tc>
        <w:tc>
          <w:tcPr>
            <w:tcW w:w="99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0" w:firstLine="0"/>
              <w:jc w:val="center"/>
            </w:pPr>
            <w:r>
              <w:t xml:space="preserve"> </w:t>
            </w:r>
          </w:p>
        </w:tc>
      </w:tr>
      <w:tr w:rsidR="00092FE3">
        <w:trPr>
          <w:trHeight w:val="257"/>
        </w:trPr>
        <w:tc>
          <w:tcPr>
            <w:tcW w:w="0" w:type="auto"/>
            <w:vMerge/>
            <w:tcBorders>
              <w:top w:val="nil"/>
              <w:left w:val="single" w:sz="4" w:space="0" w:color="000000"/>
              <w:bottom w:val="single" w:sz="12" w:space="0" w:color="000000"/>
              <w:right w:val="single" w:sz="4" w:space="0" w:color="000000"/>
            </w:tcBorders>
          </w:tcPr>
          <w:p w:rsidR="00092FE3" w:rsidRDefault="00092FE3">
            <w:pPr>
              <w:spacing w:after="160" w:line="259" w:lineRule="auto"/>
              <w:ind w:left="0" w:firstLine="0"/>
            </w:pPr>
          </w:p>
        </w:tc>
        <w:tc>
          <w:tcPr>
            <w:tcW w:w="0" w:type="auto"/>
            <w:vMerge/>
            <w:tcBorders>
              <w:top w:val="nil"/>
              <w:left w:val="single" w:sz="4" w:space="0" w:color="000000"/>
              <w:bottom w:val="single" w:sz="12" w:space="0" w:color="000000"/>
              <w:right w:val="single" w:sz="4" w:space="0" w:color="000000"/>
            </w:tcBorders>
          </w:tcPr>
          <w:p w:rsidR="00092FE3" w:rsidRDefault="00092FE3">
            <w:pPr>
              <w:spacing w:after="160" w:line="259" w:lineRule="auto"/>
              <w:ind w:left="0" w:firstLine="0"/>
            </w:pPr>
          </w:p>
        </w:tc>
        <w:tc>
          <w:tcPr>
            <w:tcW w:w="0" w:type="auto"/>
            <w:vMerge/>
            <w:tcBorders>
              <w:top w:val="nil"/>
              <w:left w:val="single" w:sz="4" w:space="0" w:color="000000"/>
              <w:bottom w:val="single" w:sz="12" w:space="0" w:color="000000"/>
              <w:right w:val="single" w:sz="4" w:space="0" w:color="000000"/>
            </w:tcBorders>
          </w:tcPr>
          <w:p w:rsidR="00092FE3" w:rsidRDefault="00092FE3">
            <w:pPr>
              <w:spacing w:after="160" w:line="259" w:lineRule="auto"/>
              <w:ind w:left="0" w:firstLine="0"/>
            </w:pPr>
          </w:p>
        </w:tc>
        <w:tc>
          <w:tcPr>
            <w:tcW w:w="1417" w:type="dxa"/>
            <w:tcBorders>
              <w:top w:val="single" w:sz="4" w:space="0" w:color="000000"/>
              <w:left w:val="single" w:sz="4" w:space="0" w:color="000000"/>
              <w:bottom w:val="single" w:sz="12" w:space="0" w:color="000000"/>
              <w:right w:val="single" w:sz="4" w:space="0" w:color="000000"/>
            </w:tcBorders>
          </w:tcPr>
          <w:p w:rsidR="00092FE3" w:rsidRDefault="001576AD">
            <w:pPr>
              <w:spacing w:after="0" w:line="259" w:lineRule="auto"/>
              <w:ind w:left="1" w:firstLine="0"/>
            </w:pPr>
            <w:r>
              <w:t xml:space="preserve">Indtægter </w:t>
            </w:r>
          </w:p>
        </w:tc>
        <w:tc>
          <w:tcPr>
            <w:tcW w:w="992" w:type="dxa"/>
            <w:tcBorders>
              <w:top w:val="single" w:sz="4" w:space="0" w:color="000000"/>
              <w:left w:val="single" w:sz="4" w:space="0" w:color="000000"/>
              <w:bottom w:val="single" w:sz="12" w:space="0" w:color="000000"/>
              <w:right w:val="single" w:sz="4" w:space="0" w:color="000000"/>
            </w:tcBorders>
          </w:tcPr>
          <w:p w:rsidR="00092FE3" w:rsidRDefault="001576AD">
            <w:pPr>
              <w:spacing w:after="0" w:line="259" w:lineRule="auto"/>
              <w:ind w:left="0" w:right="101" w:firstLine="0"/>
              <w:jc w:val="right"/>
            </w:pPr>
            <w:r>
              <w:t xml:space="preserve">-65,2 </w:t>
            </w:r>
          </w:p>
        </w:tc>
        <w:tc>
          <w:tcPr>
            <w:tcW w:w="1134" w:type="dxa"/>
            <w:tcBorders>
              <w:top w:val="single" w:sz="4" w:space="0" w:color="000000"/>
              <w:left w:val="single" w:sz="4" w:space="0" w:color="000000"/>
              <w:bottom w:val="single" w:sz="12" w:space="0" w:color="000000"/>
              <w:right w:val="single" w:sz="4" w:space="0" w:color="000000"/>
            </w:tcBorders>
          </w:tcPr>
          <w:p w:rsidR="00092FE3" w:rsidRDefault="001576AD">
            <w:pPr>
              <w:spacing w:after="0" w:line="259" w:lineRule="auto"/>
              <w:ind w:left="0" w:right="102" w:firstLine="0"/>
              <w:jc w:val="right"/>
            </w:pPr>
            <w:r>
              <w:t xml:space="preserve">-68,7 </w:t>
            </w:r>
          </w:p>
        </w:tc>
        <w:tc>
          <w:tcPr>
            <w:tcW w:w="1134" w:type="dxa"/>
            <w:tcBorders>
              <w:top w:val="single" w:sz="4" w:space="0" w:color="000000"/>
              <w:left w:val="single" w:sz="4" w:space="0" w:color="000000"/>
              <w:bottom w:val="single" w:sz="12" w:space="0" w:color="000000"/>
              <w:right w:val="single" w:sz="4" w:space="0" w:color="000000"/>
            </w:tcBorders>
          </w:tcPr>
          <w:p w:rsidR="00092FE3" w:rsidRDefault="001576AD">
            <w:pPr>
              <w:spacing w:after="0" w:line="259" w:lineRule="auto"/>
              <w:ind w:left="0" w:right="101" w:firstLine="0"/>
              <w:jc w:val="right"/>
            </w:pPr>
            <w:r>
              <w:t xml:space="preserve">-3,5 </w:t>
            </w:r>
          </w:p>
        </w:tc>
        <w:tc>
          <w:tcPr>
            <w:tcW w:w="991" w:type="dxa"/>
            <w:tcBorders>
              <w:top w:val="single" w:sz="4" w:space="0" w:color="000000"/>
              <w:left w:val="single" w:sz="4" w:space="0" w:color="000000"/>
              <w:bottom w:val="single" w:sz="12" w:space="0" w:color="000000"/>
              <w:right w:val="single" w:sz="4" w:space="0" w:color="000000"/>
            </w:tcBorders>
          </w:tcPr>
          <w:p w:rsidR="00092FE3" w:rsidRDefault="001576AD">
            <w:pPr>
              <w:spacing w:after="0" w:line="259" w:lineRule="auto"/>
              <w:ind w:left="0" w:right="50" w:firstLine="0"/>
              <w:jc w:val="right"/>
            </w:pPr>
            <w:r>
              <w:t xml:space="preserve"> </w:t>
            </w:r>
          </w:p>
        </w:tc>
      </w:tr>
      <w:tr w:rsidR="00092FE3">
        <w:trPr>
          <w:trHeight w:val="259"/>
        </w:trPr>
        <w:tc>
          <w:tcPr>
            <w:tcW w:w="1525" w:type="dxa"/>
            <w:vMerge w:val="restart"/>
            <w:tcBorders>
              <w:top w:val="single" w:sz="12" w:space="0" w:color="000000"/>
              <w:left w:val="single" w:sz="4" w:space="0" w:color="000000"/>
              <w:bottom w:val="single" w:sz="4" w:space="0" w:color="000000"/>
              <w:right w:val="single" w:sz="4" w:space="0" w:color="000000"/>
            </w:tcBorders>
          </w:tcPr>
          <w:p w:rsidR="00092FE3" w:rsidRDefault="001576AD">
            <w:pPr>
              <w:spacing w:after="15" w:line="259" w:lineRule="auto"/>
              <w:ind w:left="0" w:firstLine="0"/>
            </w:pPr>
            <w:r>
              <w:t xml:space="preserve">§ 29.71.01.10  </w:t>
            </w:r>
          </w:p>
          <w:p w:rsidR="00092FE3" w:rsidRDefault="001576AD">
            <w:pPr>
              <w:spacing w:after="0" w:line="259" w:lineRule="auto"/>
              <w:ind w:left="0" w:firstLine="0"/>
            </w:pPr>
            <w:r>
              <w:t xml:space="preserve"> </w:t>
            </w:r>
          </w:p>
        </w:tc>
        <w:tc>
          <w:tcPr>
            <w:tcW w:w="992" w:type="dxa"/>
            <w:vMerge w:val="restart"/>
            <w:tcBorders>
              <w:top w:val="single" w:sz="12" w:space="0" w:color="000000"/>
              <w:left w:val="single" w:sz="4" w:space="0" w:color="000000"/>
              <w:bottom w:val="single" w:sz="4" w:space="0" w:color="000000"/>
              <w:right w:val="single" w:sz="4" w:space="0" w:color="000000"/>
            </w:tcBorders>
          </w:tcPr>
          <w:p w:rsidR="00092FE3" w:rsidRDefault="001576AD">
            <w:pPr>
              <w:spacing w:after="15" w:line="259" w:lineRule="auto"/>
              <w:ind w:left="1" w:firstLine="0"/>
            </w:pPr>
            <w:r>
              <w:t xml:space="preserve">SDFE </w:t>
            </w:r>
          </w:p>
          <w:p w:rsidR="00092FE3" w:rsidRDefault="001576AD">
            <w:pPr>
              <w:spacing w:after="0" w:line="259" w:lineRule="auto"/>
              <w:ind w:left="1" w:firstLine="0"/>
            </w:pPr>
            <w:r>
              <w:t xml:space="preserve">Alm. drift </w:t>
            </w:r>
          </w:p>
        </w:tc>
        <w:tc>
          <w:tcPr>
            <w:tcW w:w="1276" w:type="dxa"/>
            <w:vMerge w:val="restart"/>
            <w:tcBorders>
              <w:top w:val="single" w:sz="12"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Statsvirksomhed </w:t>
            </w:r>
          </w:p>
        </w:tc>
        <w:tc>
          <w:tcPr>
            <w:tcW w:w="1417" w:type="dxa"/>
            <w:tcBorders>
              <w:top w:val="single" w:sz="12"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Netto </w:t>
            </w:r>
          </w:p>
        </w:tc>
        <w:tc>
          <w:tcPr>
            <w:tcW w:w="992" w:type="dxa"/>
            <w:tcBorders>
              <w:top w:val="single" w:sz="12" w:space="0" w:color="000000"/>
              <w:left w:val="single" w:sz="4" w:space="0" w:color="000000"/>
              <w:bottom w:val="single" w:sz="4" w:space="0" w:color="000000"/>
              <w:right w:val="single" w:sz="4" w:space="0" w:color="000000"/>
            </w:tcBorders>
          </w:tcPr>
          <w:p w:rsidR="00092FE3" w:rsidRDefault="001576AD">
            <w:pPr>
              <w:spacing w:after="0" w:line="259" w:lineRule="auto"/>
              <w:ind w:left="0" w:right="101" w:firstLine="0"/>
              <w:jc w:val="right"/>
            </w:pPr>
            <w:r>
              <w:t xml:space="preserve">238,0 </w:t>
            </w:r>
          </w:p>
        </w:tc>
        <w:tc>
          <w:tcPr>
            <w:tcW w:w="1134" w:type="dxa"/>
            <w:tcBorders>
              <w:top w:val="single" w:sz="12" w:space="0" w:color="000000"/>
              <w:left w:val="single" w:sz="4" w:space="0" w:color="000000"/>
              <w:bottom w:val="single" w:sz="4" w:space="0" w:color="000000"/>
              <w:right w:val="single" w:sz="4" w:space="0" w:color="000000"/>
            </w:tcBorders>
          </w:tcPr>
          <w:p w:rsidR="00092FE3" w:rsidRDefault="001576AD">
            <w:pPr>
              <w:spacing w:after="0" w:line="259" w:lineRule="auto"/>
              <w:ind w:left="0" w:right="103" w:firstLine="0"/>
              <w:jc w:val="right"/>
            </w:pPr>
            <w:r>
              <w:t xml:space="preserve">247,62 </w:t>
            </w:r>
          </w:p>
        </w:tc>
        <w:tc>
          <w:tcPr>
            <w:tcW w:w="1134" w:type="dxa"/>
            <w:tcBorders>
              <w:top w:val="single" w:sz="12" w:space="0" w:color="000000"/>
              <w:left w:val="single" w:sz="4" w:space="0" w:color="000000"/>
              <w:bottom w:val="single" w:sz="4" w:space="0" w:color="000000"/>
              <w:right w:val="single" w:sz="4" w:space="0" w:color="000000"/>
            </w:tcBorders>
          </w:tcPr>
          <w:p w:rsidR="00092FE3" w:rsidRDefault="001576AD">
            <w:pPr>
              <w:spacing w:after="0" w:line="259" w:lineRule="auto"/>
              <w:ind w:left="0" w:right="102" w:firstLine="0"/>
              <w:jc w:val="right"/>
            </w:pPr>
            <w:r>
              <w:t xml:space="preserve">9,6 </w:t>
            </w:r>
          </w:p>
        </w:tc>
        <w:tc>
          <w:tcPr>
            <w:tcW w:w="991" w:type="dxa"/>
            <w:tcBorders>
              <w:top w:val="single" w:sz="12" w:space="0" w:color="000000"/>
              <w:left w:val="single" w:sz="4" w:space="0" w:color="000000"/>
              <w:bottom w:val="single" w:sz="4" w:space="0" w:color="000000"/>
              <w:right w:val="single" w:sz="4" w:space="0" w:color="000000"/>
            </w:tcBorders>
          </w:tcPr>
          <w:p w:rsidR="00092FE3" w:rsidRDefault="001576AD">
            <w:pPr>
              <w:spacing w:after="0" w:line="259" w:lineRule="auto"/>
              <w:ind w:left="0" w:right="101" w:firstLine="0"/>
              <w:jc w:val="right"/>
            </w:pPr>
            <w:r>
              <w:t xml:space="preserve">61,7 </w:t>
            </w:r>
          </w:p>
        </w:tc>
      </w:tr>
      <w:tr w:rsidR="00092FE3">
        <w:trPr>
          <w:trHeight w:val="247"/>
        </w:trPr>
        <w:tc>
          <w:tcPr>
            <w:tcW w:w="0" w:type="auto"/>
            <w:vMerge/>
            <w:tcBorders>
              <w:top w:val="nil"/>
              <w:left w:val="single" w:sz="4" w:space="0" w:color="000000"/>
              <w:bottom w:val="nil"/>
              <w:right w:val="single" w:sz="4" w:space="0" w:color="000000"/>
            </w:tcBorders>
          </w:tcPr>
          <w:p w:rsidR="00092FE3" w:rsidRDefault="00092FE3">
            <w:pPr>
              <w:spacing w:after="160" w:line="259" w:lineRule="auto"/>
              <w:ind w:left="0" w:firstLine="0"/>
            </w:pPr>
          </w:p>
        </w:tc>
        <w:tc>
          <w:tcPr>
            <w:tcW w:w="0" w:type="auto"/>
            <w:vMerge/>
            <w:tcBorders>
              <w:top w:val="nil"/>
              <w:left w:val="single" w:sz="4" w:space="0" w:color="000000"/>
              <w:bottom w:val="nil"/>
              <w:right w:val="single" w:sz="4" w:space="0" w:color="000000"/>
            </w:tcBorders>
          </w:tcPr>
          <w:p w:rsidR="00092FE3" w:rsidRDefault="00092FE3">
            <w:pPr>
              <w:spacing w:after="160" w:line="259" w:lineRule="auto"/>
              <w:ind w:left="0" w:firstLine="0"/>
            </w:pPr>
          </w:p>
        </w:tc>
        <w:tc>
          <w:tcPr>
            <w:tcW w:w="0" w:type="auto"/>
            <w:vMerge/>
            <w:tcBorders>
              <w:top w:val="nil"/>
              <w:left w:val="single" w:sz="4" w:space="0" w:color="000000"/>
              <w:bottom w:val="nil"/>
              <w:right w:val="single" w:sz="4" w:space="0" w:color="000000"/>
            </w:tcBorders>
          </w:tcPr>
          <w:p w:rsidR="00092FE3" w:rsidRDefault="00092FE3">
            <w:pPr>
              <w:spacing w:after="160" w:line="259" w:lineRule="auto"/>
              <w:ind w:left="0" w:firstLine="0"/>
            </w:pPr>
          </w:p>
        </w:tc>
        <w:tc>
          <w:tcPr>
            <w:tcW w:w="1417"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Udgifter </w:t>
            </w:r>
          </w:p>
        </w:tc>
        <w:tc>
          <w:tcPr>
            <w:tcW w:w="99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1" w:firstLine="0"/>
              <w:jc w:val="right"/>
            </w:pPr>
            <w:r>
              <w:t xml:space="preserve">302,5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3" w:firstLine="0"/>
              <w:jc w:val="right"/>
            </w:pPr>
            <w:r>
              <w:t xml:space="preserve">309,59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2" w:firstLine="0"/>
              <w:jc w:val="right"/>
            </w:pPr>
            <w:r>
              <w:t xml:space="preserve">7,1 </w:t>
            </w:r>
          </w:p>
        </w:tc>
        <w:tc>
          <w:tcPr>
            <w:tcW w:w="99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0" w:firstLine="0"/>
              <w:jc w:val="right"/>
            </w:pPr>
            <w:r>
              <w:t xml:space="preserve"> </w:t>
            </w:r>
          </w:p>
        </w:tc>
      </w:tr>
      <w:tr w:rsidR="00092FE3">
        <w:trPr>
          <w:trHeight w:val="248"/>
        </w:trPr>
        <w:tc>
          <w:tcPr>
            <w:tcW w:w="0" w:type="auto"/>
            <w:vMerge/>
            <w:tcBorders>
              <w:top w:val="nil"/>
              <w:left w:val="single" w:sz="4" w:space="0" w:color="000000"/>
              <w:bottom w:val="single" w:sz="4" w:space="0" w:color="000000"/>
              <w:right w:val="single" w:sz="4" w:space="0" w:color="000000"/>
            </w:tcBorders>
          </w:tcPr>
          <w:p w:rsidR="00092FE3" w:rsidRDefault="00092FE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92FE3" w:rsidRDefault="00092FE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92FE3" w:rsidRDefault="00092FE3">
            <w:pPr>
              <w:spacing w:after="160" w:line="259" w:lineRule="auto"/>
              <w:ind w:left="0" w:firstLine="0"/>
            </w:pPr>
          </w:p>
        </w:tc>
        <w:tc>
          <w:tcPr>
            <w:tcW w:w="1417"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Indtægter </w:t>
            </w:r>
          </w:p>
        </w:tc>
        <w:tc>
          <w:tcPr>
            <w:tcW w:w="99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1" w:firstLine="0"/>
              <w:jc w:val="right"/>
            </w:pPr>
            <w:r>
              <w:t xml:space="preserve">-64,5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3" w:firstLine="0"/>
              <w:jc w:val="right"/>
            </w:pPr>
            <w:r>
              <w:t xml:space="preserve">-61,97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2" w:firstLine="0"/>
              <w:jc w:val="right"/>
            </w:pPr>
            <w:r>
              <w:t xml:space="preserve">2,5 </w:t>
            </w:r>
          </w:p>
        </w:tc>
        <w:tc>
          <w:tcPr>
            <w:tcW w:w="99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0" w:firstLine="0"/>
              <w:jc w:val="right"/>
            </w:pPr>
            <w:r>
              <w:t xml:space="preserve"> </w:t>
            </w:r>
          </w:p>
        </w:tc>
      </w:tr>
      <w:tr w:rsidR="00092FE3">
        <w:trPr>
          <w:trHeight w:val="248"/>
        </w:trPr>
        <w:tc>
          <w:tcPr>
            <w:tcW w:w="1525" w:type="dxa"/>
            <w:vMerge w:val="restart"/>
            <w:tcBorders>
              <w:top w:val="single" w:sz="4" w:space="0" w:color="000000"/>
              <w:left w:val="single" w:sz="4" w:space="0" w:color="000000"/>
              <w:bottom w:val="single" w:sz="4" w:space="0" w:color="000000"/>
              <w:right w:val="single" w:sz="4" w:space="0" w:color="000000"/>
            </w:tcBorders>
          </w:tcPr>
          <w:p w:rsidR="00092FE3" w:rsidRDefault="001576AD">
            <w:pPr>
              <w:spacing w:after="15" w:line="259" w:lineRule="auto"/>
              <w:ind w:left="0" w:firstLine="0"/>
            </w:pPr>
            <w:r>
              <w:t xml:space="preserve">§ 29.71.01.30  </w:t>
            </w:r>
          </w:p>
          <w:p w:rsidR="00092FE3" w:rsidRDefault="001576AD">
            <w:pPr>
              <w:spacing w:after="0" w:line="259" w:lineRule="auto"/>
              <w:ind w:left="0" w:firstLine="0"/>
            </w:pPr>
            <w: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Datafordeler </w:t>
            </w:r>
          </w:p>
        </w:tc>
        <w:tc>
          <w:tcPr>
            <w:tcW w:w="1276" w:type="dxa"/>
            <w:vMerge w:val="restart"/>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Statsvirksomhed </w:t>
            </w:r>
          </w:p>
        </w:tc>
        <w:tc>
          <w:tcPr>
            <w:tcW w:w="1417"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Netto </w:t>
            </w:r>
          </w:p>
        </w:tc>
        <w:tc>
          <w:tcPr>
            <w:tcW w:w="99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1" w:firstLine="0"/>
              <w:jc w:val="right"/>
            </w:pPr>
            <w:r>
              <w:t xml:space="preserve">22,6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3" w:firstLine="0"/>
              <w:jc w:val="right"/>
            </w:pPr>
            <w:r>
              <w:t xml:space="preserve">27,48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2" w:firstLine="0"/>
              <w:jc w:val="right"/>
            </w:pPr>
            <w:r>
              <w:t xml:space="preserve">4,9 </w:t>
            </w:r>
          </w:p>
        </w:tc>
        <w:tc>
          <w:tcPr>
            <w:tcW w:w="99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0" w:firstLine="0"/>
              <w:jc w:val="right"/>
            </w:pPr>
            <w:r>
              <w:t xml:space="preserve"> </w:t>
            </w:r>
          </w:p>
        </w:tc>
      </w:tr>
      <w:tr w:rsidR="00092FE3">
        <w:trPr>
          <w:trHeight w:val="247"/>
        </w:trPr>
        <w:tc>
          <w:tcPr>
            <w:tcW w:w="0" w:type="auto"/>
            <w:vMerge/>
            <w:tcBorders>
              <w:top w:val="nil"/>
              <w:left w:val="single" w:sz="4" w:space="0" w:color="000000"/>
              <w:bottom w:val="nil"/>
              <w:right w:val="single" w:sz="4" w:space="0" w:color="000000"/>
            </w:tcBorders>
          </w:tcPr>
          <w:p w:rsidR="00092FE3" w:rsidRDefault="00092FE3">
            <w:pPr>
              <w:spacing w:after="160" w:line="259" w:lineRule="auto"/>
              <w:ind w:left="0" w:firstLine="0"/>
            </w:pPr>
          </w:p>
        </w:tc>
        <w:tc>
          <w:tcPr>
            <w:tcW w:w="0" w:type="auto"/>
            <w:vMerge/>
            <w:tcBorders>
              <w:top w:val="nil"/>
              <w:left w:val="single" w:sz="4" w:space="0" w:color="000000"/>
              <w:bottom w:val="nil"/>
              <w:right w:val="single" w:sz="4" w:space="0" w:color="000000"/>
            </w:tcBorders>
          </w:tcPr>
          <w:p w:rsidR="00092FE3" w:rsidRDefault="00092FE3">
            <w:pPr>
              <w:spacing w:after="160" w:line="259" w:lineRule="auto"/>
              <w:ind w:left="0" w:firstLine="0"/>
            </w:pPr>
          </w:p>
        </w:tc>
        <w:tc>
          <w:tcPr>
            <w:tcW w:w="0" w:type="auto"/>
            <w:vMerge/>
            <w:tcBorders>
              <w:top w:val="nil"/>
              <w:left w:val="single" w:sz="4" w:space="0" w:color="000000"/>
              <w:bottom w:val="nil"/>
              <w:right w:val="single" w:sz="4" w:space="0" w:color="000000"/>
            </w:tcBorders>
          </w:tcPr>
          <w:p w:rsidR="00092FE3" w:rsidRDefault="00092FE3">
            <w:pPr>
              <w:spacing w:after="160" w:line="259" w:lineRule="auto"/>
              <w:ind w:left="0" w:firstLine="0"/>
            </w:pPr>
          </w:p>
        </w:tc>
        <w:tc>
          <w:tcPr>
            <w:tcW w:w="1417"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Udgifter </w:t>
            </w:r>
          </w:p>
        </w:tc>
        <w:tc>
          <w:tcPr>
            <w:tcW w:w="99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1" w:firstLine="0"/>
              <w:jc w:val="right"/>
            </w:pPr>
            <w:r>
              <w:t xml:space="preserve">22,6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1" w:firstLine="0"/>
              <w:jc w:val="right"/>
            </w:pPr>
            <w:r>
              <w:t xml:space="preserve">33,85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2" w:firstLine="0"/>
              <w:jc w:val="right"/>
            </w:pPr>
            <w:r>
              <w:t xml:space="preserve">11,3 </w:t>
            </w:r>
          </w:p>
        </w:tc>
        <w:tc>
          <w:tcPr>
            <w:tcW w:w="99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1" w:firstLine="0"/>
              <w:jc w:val="right"/>
            </w:pPr>
            <w:r>
              <w:t xml:space="preserve">3,1 </w:t>
            </w:r>
          </w:p>
        </w:tc>
      </w:tr>
      <w:tr w:rsidR="00092FE3">
        <w:trPr>
          <w:trHeight w:val="248"/>
        </w:trPr>
        <w:tc>
          <w:tcPr>
            <w:tcW w:w="0" w:type="auto"/>
            <w:vMerge/>
            <w:tcBorders>
              <w:top w:val="nil"/>
              <w:left w:val="single" w:sz="4" w:space="0" w:color="000000"/>
              <w:bottom w:val="single" w:sz="4" w:space="0" w:color="000000"/>
              <w:right w:val="single" w:sz="4" w:space="0" w:color="000000"/>
            </w:tcBorders>
          </w:tcPr>
          <w:p w:rsidR="00092FE3" w:rsidRDefault="00092FE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92FE3" w:rsidRDefault="00092FE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92FE3" w:rsidRDefault="00092FE3">
            <w:pPr>
              <w:spacing w:after="160" w:line="259" w:lineRule="auto"/>
              <w:ind w:left="0" w:firstLine="0"/>
            </w:pPr>
          </w:p>
        </w:tc>
        <w:tc>
          <w:tcPr>
            <w:tcW w:w="1417"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Indtægter </w:t>
            </w:r>
          </w:p>
        </w:tc>
        <w:tc>
          <w:tcPr>
            <w:tcW w:w="99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1"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2" w:firstLine="0"/>
              <w:jc w:val="right"/>
            </w:pPr>
            <w:r>
              <w:t xml:space="preserve">-6,37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1" w:firstLine="0"/>
              <w:jc w:val="right"/>
            </w:pPr>
            <w:r>
              <w:t xml:space="preserve">-6,4 </w:t>
            </w:r>
          </w:p>
        </w:tc>
        <w:tc>
          <w:tcPr>
            <w:tcW w:w="99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0" w:firstLine="0"/>
              <w:jc w:val="right"/>
            </w:pPr>
            <w:r>
              <w:t xml:space="preserve"> </w:t>
            </w:r>
          </w:p>
        </w:tc>
      </w:tr>
      <w:tr w:rsidR="00092FE3">
        <w:trPr>
          <w:trHeight w:val="248"/>
        </w:trPr>
        <w:tc>
          <w:tcPr>
            <w:tcW w:w="1525" w:type="dxa"/>
            <w:vMerge w:val="restart"/>
            <w:tcBorders>
              <w:top w:val="single" w:sz="4" w:space="0" w:color="000000"/>
              <w:left w:val="single" w:sz="4" w:space="0" w:color="000000"/>
              <w:bottom w:val="single" w:sz="4" w:space="0" w:color="000000"/>
              <w:right w:val="single" w:sz="4" w:space="0" w:color="000000"/>
            </w:tcBorders>
          </w:tcPr>
          <w:p w:rsidR="00092FE3" w:rsidRDefault="001576AD">
            <w:pPr>
              <w:spacing w:after="15" w:line="259" w:lineRule="auto"/>
              <w:ind w:left="0" w:firstLine="0"/>
            </w:pPr>
            <w:r>
              <w:t xml:space="preserve">§ 29.71.01.90 </w:t>
            </w:r>
          </w:p>
          <w:p w:rsidR="00092FE3" w:rsidRDefault="001576AD">
            <w:pPr>
              <w:spacing w:after="0" w:line="259" w:lineRule="auto"/>
              <w:ind w:left="0" w:firstLine="0"/>
            </w:pPr>
            <w: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Indtægts dækket </w:t>
            </w:r>
            <w:proofErr w:type="spellStart"/>
            <w:r>
              <w:t>virksomh</w:t>
            </w:r>
            <w:proofErr w:type="spellEnd"/>
            <w:r>
              <w:t xml:space="preserve"> ed </w:t>
            </w:r>
          </w:p>
        </w:tc>
        <w:tc>
          <w:tcPr>
            <w:tcW w:w="1276" w:type="dxa"/>
            <w:vMerge w:val="restart"/>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Statsvirksomhed </w:t>
            </w:r>
          </w:p>
        </w:tc>
        <w:tc>
          <w:tcPr>
            <w:tcW w:w="1417"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Netto </w:t>
            </w:r>
          </w:p>
        </w:tc>
        <w:tc>
          <w:tcPr>
            <w:tcW w:w="99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1"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2" w:firstLine="0"/>
              <w:jc w:val="right"/>
            </w:pPr>
            <w:r>
              <w:t xml:space="preserve">-0,34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1" w:firstLine="0"/>
              <w:jc w:val="right"/>
            </w:pPr>
            <w:r>
              <w:t xml:space="preserve">-0,3 </w:t>
            </w:r>
          </w:p>
        </w:tc>
        <w:tc>
          <w:tcPr>
            <w:tcW w:w="99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0" w:firstLine="0"/>
              <w:jc w:val="right"/>
            </w:pPr>
            <w:r>
              <w:t xml:space="preserve"> </w:t>
            </w:r>
          </w:p>
        </w:tc>
      </w:tr>
      <w:tr w:rsidR="00092FE3">
        <w:trPr>
          <w:trHeight w:val="248"/>
        </w:trPr>
        <w:tc>
          <w:tcPr>
            <w:tcW w:w="0" w:type="auto"/>
            <w:vMerge/>
            <w:tcBorders>
              <w:top w:val="nil"/>
              <w:left w:val="single" w:sz="4" w:space="0" w:color="000000"/>
              <w:bottom w:val="nil"/>
              <w:right w:val="single" w:sz="4" w:space="0" w:color="000000"/>
            </w:tcBorders>
          </w:tcPr>
          <w:p w:rsidR="00092FE3" w:rsidRDefault="00092FE3">
            <w:pPr>
              <w:spacing w:after="160" w:line="259" w:lineRule="auto"/>
              <w:ind w:left="0" w:firstLine="0"/>
            </w:pPr>
          </w:p>
        </w:tc>
        <w:tc>
          <w:tcPr>
            <w:tcW w:w="0" w:type="auto"/>
            <w:vMerge/>
            <w:tcBorders>
              <w:top w:val="nil"/>
              <w:left w:val="single" w:sz="4" w:space="0" w:color="000000"/>
              <w:bottom w:val="nil"/>
              <w:right w:val="single" w:sz="4" w:space="0" w:color="000000"/>
            </w:tcBorders>
          </w:tcPr>
          <w:p w:rsidR="00092FE3" w:rsidRDefault="00092FE3">
            <w:pPr>
              <w:spacing w:after="160" w:line="259" w:lineRule="auto"/>
              <w:ind w:left="0" w:firstLine="0"/>
            </w:pPr>
          </w:p>
        </w:tc>
        <w:tc>
          <w:tcPr>
            <w:tcW w:w="0" w:type="auto"/>
            <w:vMerge/>
            <w:tcBorders>
              <w:top w:val="nil"/>
              <w:left w:val="single" w:sz="4" w:space="0" w:color="000000"/>
              <w:bottom w:val="nil"/>
              <w:right w:val="single" w:sz="4" w:space="0" w:color="000000"/>
            </w:tcBorders>
          </w:tcPr>
          <w:p w:rsidR="00092FE3" w:rsidRDefault="00092FE3">
            <w:pPr>
              <w:spacing w:after="160" w:line="259" w:lineRule="auto"/>
              <w:ind w:left="0" w:firstLine="0"/>
            </w:pPr>
          </w:p>
        </w:tc>
        <w:tc>
          <w:tcPr>
            <w:tcW w:w="1417"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Udgifter </w:t>
            </w:r>
          </w:p>
        </w:tc>
        <w:tc>
          <w:tcPr>
            <w:tcW w:w="99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1" w:firstLine="0"/>
              <w:jc w:val="right"/>
            </w:pPr>
            <w:r>
              <w:t xml:space="preserve">0,7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2" w:firstLine="0"/>
              <w:jc w:val="right"/>
            </w:pPr>
            <w:r>
              <w:t xml:space="preserve">0,03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1" w:firstLine="0"/>
              <w:jc w:val="right"/>
            </w:pPr>
            <w:r>
              <w:t xml:space="preserve">-0,7 </w:t>
            </w:r>
          </w:p>
        </w:tc>
        <w:tc>
          <w:tcPr>
            <w:tcW w:w="99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0" w:firstLine="0"/>
              <w:jc w:val="right"/>
            </w:pPr>
            <w:r>
              <w:t xml:space="preserve"> </w:t>
            </w:r>
          </w:p>
        </w:tc>
      </w:tr>
      <w:tr w:rsidR="00092FE3">
        <w:trPr>
          <w:trHeight w:val="466"/>
        </w:trPr>
        <w:tc>
          <w:tcPr>
            <w:tcW w:w="0" w:type="auto"/>
            <w:vMerge/>
            <w:tcBorders>
              <w:top w:val="nil"/>
              <w:left w:val="single" w:sz="4" w:space="0" w:color="000000"/>
              <w:bottom w:val="single" w:sz="4" w:space="0" w:color="000000"/>
              <w:right w:val="single" w:sz="4" w:space="0" w:color="000000"/>
            </w:tcBorders>
          </w:tcPr>
          <w:p w:rsidR="00092FE3" w:rsidRDefault="00092FE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92FE3" w:rsidRDefault="00092FE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92FE3" w:rsidRDefault="00092FE3">
            <w:pPr>
              <w:spacing w:after="160" w:line="259" w:lineRule="auto"/>
              <w:ind w:left="0" w:firstLine="0"/>
            </w:pPr>
          </w:p>
        </w:tc>
        <w:tc>
          <w:tcPr>
            <w:tcW w:w="1417"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Indtægter </w:t>
            </w:r>
          </w:p>
        </w:tc>
        <w:tc>
          <w:tcPr>
            <w:tcW w:w="99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0" w:firstLine="0"/>
              <w:jc w:val="right"/>
            </w:pPr>
            <w:r>
              <w:t xml:space="preserve">-0,7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2" w:firstLine="0"/>
              <w:jc w:val="right"/>
            </w:pPr>
            <w:r>
              <w:t xml:space="preserve">-0,37 </w:t>
            </w:r>
          </w:p>
        </w:tc>
        <w:tc>
          <w:tcPr>
            <w:tcW w:w="1134"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2" w:firstLine="0"/>
              <w:jc w:val="right"/>
            </w:pPr>
            <w:r>
              <w:t xml:space="preserve">0,3 </w:t>
            </w:r>
          </w:p>
        </w:tc>
        <w:tc>
          <w:tcPr>
            <w:tcW w:w="99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0" w:firstLine="0"/>
              <w:jc w:val="right"/>
            </w:pPr>
            <w:r>
              <w:t xml:space="preserve"> </w:t>
            </w:r>
          </w:p>
        </w:tc>
      </w:tr>
    </w:tbl>
    <w:p w:rsidR="00092FE3" w:rsidRDefault="001576AD">
      <w:pPr>
        <w:spacing w:after="23" w:line="268" w:lineRule="auto"/>
        <w:ind w:left="-4" w:right="111"/>
      </w:pPr>
      <w:r>
        <w:rPr>
          <w:sz w:val="16"/>
        </w:rPr>
        <w:t xml:space="preserve">Kilde: Tallene under den samlede paragraf fremgår af udtræk fra Statens koncernsystem. I forhold til vejledningen om årsrapport er her opdelt på underkonti via en underopdeling af styrelsens bevilling, øvrige indtægter og omkostninger på delregnskabsniveau.  </w:t>
      </w:r>
    </w:p>
    <w:p w:rsidR="00092FE3" w:rsidRDefault="001576AD">
      <w:pPr>
        <w:spacing w:after="68" w:line="259" w:lineRule="auto"/>
        <w:ind w:left="1" w:firstLine="0"/>
      </w:pPr>
      <w:r>
        <w:t xml:space="preserve"> </w:t>
      </w:r>
    </w:p>
    <w:p w:rsidR="00092FE3" w:rsidRDefault="001576AD">
      <w:pPr>
        <w:ind w:left="5" w:right="1718"/>
      </w:pPr>
      <w:r>
        <w:t xml:space="preserve">SDFE opnåede i 2019 et merforbrug på i alt 14,2 mio. kr. Underkontoen vedrørende den fællesoffentlige Datafordeler § 29.71.01.30 viste et merforbrug på 4,9 mio. kr., mens det resterende merforbrug på 9,3 mio. kr. kan henføres til </w:t>
      </w:r>
      <w:proofErr w:type="spellStart"/>
      <w:r>
        <w:t>SDFE’s</w:t>
      </w:r>
      <w:proofErr w:type="spellEnd"/>
      <w:r>
        <w:t xml:space="preserve"> øvrige drift. Heraf var 3,0 mio. kr. </w:t>
      </w:r>
      <w:proofErr w:type="spellStart"/>
      <w:r>
        <w:t>indbudgetteret</w:t>
      </w:r>
      <w:proofErr w:type="spellEnd"/>
      <w:r>
        <w:t xml:space="preserve"> på FL19 til finansiering af ny kortlægning af Grønland, jf. nedenfor.  </w:t>
      </w:r>
    </w:p>
    <w:p w:rsidR="00092FE3" w:rsidRDefault="001576AD">
      <w:pPr>
        <w:spacing w:after="37" w:line="259" w:lineRule="auto"/>
        <w:ind w:left="1" w:firstLine="0"/>
      </w:pPr>
      <w:r>
        <w:lastRenderedPageBreak/>
        <w:t xml:space="preserve"> </w:t>
      </w:r>
    </w:p>
    <w:p w:rsidR="00092FE3" w:rsidRDefault="001576AD">
      <w:pPr>
        <w:pStyle w:val="Overskrift5"/>
        <w:spacing w:after="36" w:line="259" w:lineRule="auto"/>
        <w:ind w:left="-4"/>
      </w:pPr>
      <w:r>
        <w:rPr>
          <w:b w:val="0"/>
          <w:i/>
        </w:rPr>
        <w:t xml:space="preserve">Den fællesoffentlige Datafordeler </w:t>
      </w:r>
    </w:p>
    <w:p w:rsidR="00092FE3" w:rsidRDefault="001576AD">
      <w:pPr>
        <w:ind w:left="5" w:right="1718"/>
      </w:pPr>
      <w:r>
        <w:t xml:space="preserve">Den fællesoffentlige Datafordeler skal sikre tilgængelighed til og sikker distribution af korrekte og opdaterede grunddata for myndigheder og private virksomheder. Datafordeleren er gået i fuld drift i 2019, hvor de sidste registre er blevet implementeret. Den videre drift af Datafordeleren skal i genudbud i 2022, og der har i 2019 været meromkostninger til forberedelse heraf på 3,0 mio. kr. Dette er delvist blevet finansieret af Grunddataprogrammet under Digitaliserings-styrelsen med et bidrag på 1,3 mio. kr.  </w:t>
      </w:r>
    </w:p>
    <w:p w:rsidR="00092FE3" w:rsidRDefault="001576AD">
      <w:pPr>
        <w:spacing w:after="37" w:line="259" w:lineRule="auto"/>
        <w:ind w:left="1" w:firstLine="0"/>
      </w:pPr>
      <w:r>
        <w:t xml:space="preserve">  </w:t>
      </w:r>
    </w:p>
    <w:p w:rsidR="00092FE3" w:rsidRDefault="001576AD">
      <w:pPr>
        <w:ind w:left="5" w:right="1718"/>
      </w:pPr>
      <w:r>
        <w:t xml:space="preserve">Datafordeleren har endvidere haft meromkostninger på 7,4 mio. kr. til løbende ændringsønsker, test og implementering af grunddataregistre og anvenderrettede tjenester. Dette er delvist finansieret af Registerejere og Grunddataprogrammet med bidrag på i alt 3,2 mio. kr. Desuden har der været indtægter fra en leverandørbod på 1,9 mio. kr. </w:t>
      </w:r>
    </w:p>
    <w:p w:rsidR="00092FE3" w:rsidRDefault="001576AD">
      <w:pPr>
        <w:spacing w:after="37" w:line="259" w:lineRule="auto"/>
        <w:ind w:left="1" w:firstLine="0"/>
      </w:pPr>
      <w:r>
        <w:t xml:space="preserve"> </w:t>
      </w:r>
    </w:p>
    <w:p w:rsidR="00092FE3" w:rsidRDefault="001576AD">
      <w:pPr>
        <w:ind w:left="5" w:right="1718"/>
      </w:pPr>
      <w:r>
        <w:t xml:space="preserve">Endelig har Datafordeleren haft meromkostninger til renter og afskrivninger (0,9 mio. kr.) grundet en større anlægsopbygning. Det skyldes tekniske og forretningsmæssige ændringsbehov og ændringer på Datafordeler-platformen for at imødekomme ikke forudsete forretningsmæssige behov hos registermyndighederne og hos anvenderne.    </w:t>
      </w:r>
    </w:p>
    <w:p w:rsidR="00092FE3" w:rsidRDefault="001576AD">
      <w:pPr>
        <w:spacing w:after="37" w:line="259" w:lineRule="auto"/>
        <w:ind w:left="1" w:firstLine="0"/>
      </w:pPr>
      <w:r>
        <w:t xml:space="preserve"> </w:t>
      </w:r>
    </w:p>
    <w:p w:rsidR="008809D2" w:rsidRDefault="008809D2">
      <w:pPr>
        <w:spacing w:after="37" w:line="259" w:lineRule="auto"/>
        <w:ind w:left="1" w:firstLine="0"/>
      </w:pPr>
    </w:p>
    <w:p w:rsidR="008809D2" w:rsidRDefault="008809D2">
      <w:pPr>
        <w:spacing w:after="37" w:line="259" w:lineRule="auto"/>
        <w:ind w:left="1" w:firstLine="0"/>
      </w:pPr>
    </w:p>
    <w:p w:rsidR="00092FE3" w:rsidRDefault="001576AD">
      <w:pPr>
        <w:pStyle w:val="Overskrift5"/>
        <w:spacing w:after="36" w:line="259" w:lineRule="auto"/>
        <w:ind w:left="-4"/>
      </w:pPr>
      <w:r>
        <w:rPr>
          <w:b w:val="0"/>
          <w:i/>
        </w:rPr>
        <w:t xml:space="preserve">SDFE øvrig drift </w:t>
      </w:r>
    </w:p>
    <w:p w:rsidR="00092FE3" w:rsidRDefault="001576AD">
      <w:pPr>
        <w:ind w:left="5" w:right="1718"/>
      </w:pPr>
      <w:r>
        <w:t xml:space="preserve">I forbindelse med finanslov 2019 blev det aftalt at finansiere en ny kortlægning af den isfri del af Grønland delvist ved brug af </w:t>
      </w:r>
      <w:proofErr w:type="spellStart"/>
      <w:r>
        <w:t>SDFE’s</w:t>
      </w:r>
      <w:proofErr w:type="spellEnd"/>
      <w:r>
        <w:t xml:space="preserve"> opsparede midler. Til dette var der i 2019 afsat 8,1 mio. kr., hvoraf de 3,0 mio. kr. blev </w:t>
      </w:r>
      <w:proofErr w:type="spellStart"/>
      <w:r>
        <w:t>indbudgetteret</w:t>
      </w:r>
      <w:proofErr w:type="spellEnd"/>
      <w:r>
        <w:t xml:space="preserve"> som merforbrug på finanslov 2019. Det samlede forbrug på kortlægningen af Grønland blev i 2019 på 5,1 mio. kr. </w:t>
      </w:r>
      <w:proofErr w:type="spellStart"/>
      <w:r>
        <w:t>Mindreforbruget</w:t>
      </w:r>
      <w:proofErr w:type="spellEnd"/>
      <w:r>
        <w:t xml:space="preserve"> skyldes primært en forsinkelse på vektorkortlægningen, hvor billedgrundlaget for produktionen af vektordata ikke levede op til de forventede standarder, hvorfor aktiviteten er udskudt til 2020.        </w:t>
      </w:r>
    </w:p>
    <w:p w:rsidR="00092FE3" w:rsidRDefault="001576AD">
      <w:pPr>
        <w:spacing w:after="0" w:line="259" w:lineRule="auto"/>
        <w:ind w:left="1" w:firstLine="0"/>
      </w:pPr>
      <w:r>
        <w:t xml:space="preserve"> </w:t>
      </w:r>
    </w:p>
    <w:p w:rsidR="00092FE3" w:rsidRDefault="001576AD">
      <w:pPr>
        <w:ind w:left="5" w:right="1718"/>
      </w:pPr>
      <w:r>
        <w:lastRenderedPageBreak/>
        <w:t xml:space="preserve">Der har desuden været et merforbrug på 2,0 mio. kr. vedrørende dataprojekterne til understøttelse af Skatteministeriets nye ejendomsvurderinger. Det skyldes blandt andet ønsker fra </w:t>
      </w:r>
    </w:p>
    <w:p w:rsidR="00092FE3" w:rsidRDefault="001576AD">
      <w:pPr>
        <w:ind w:left="5" w:right="1718"/>
      </w:pPr>
      <w:r>
        <w:t xml:space="preserve">Skatteforvaltningen om nye eller ændrede dataleverancer samt forsinkelser i det samlede program, der forlænger projekternes levetid.  </w:t>
      </w:r>
    </w:p>
    <w:p w:rsidR="00092FE3" w:rsidRDefault="001576AD">
      <w:pPr>
        <w:spacing w:after="36" w:line="259" w:lineRule="auto"/>
        <w:ind w:left="1" w:firstLine="0"/>
      </w:pPr>
      <w:r>
        <w:t xml:space="preserve"> </w:t>
      </w:r>
    </w:p>
    <w:p w:rsidR="00092FE3" w:rsidRDefault="001576AD">
      <w:pPr>
        <w:ind w:left="5" w:right="1718"/>
      </w:pPr>
      <w:r>
        <w:t xml:space="preserve">Yderligere merforbrug på 1,3 mio. kr. kan henføres til Grunddataprogrammerne (Danmarks Adresseregister og Delprogramledelsen) under den fællesoffentlige digitaliseringsstrategi i forbindelse med blandt andet test og implementering af delprogrammerne på Datafordeleren.  </w:t>
      </w:r>
    </w:p>
    <w:p w:rsidR="00092FE3" w:rsidRDefault="001576AD">
      <w:pPr>
        <w:spacing w:after="37" w:line="259" w:lineRule="auto"/>
        <w:ind w:left="1" w:firstLine="0"/>
      </w:pPr>
      <w:r>
        <w:t xml:space="preserve"> </w:t>
      </w:r>
    </w:p>
    <w:p w:rsidR="00092FE3" w:rsidRDefault="001576AD">
      <w:pPr>
        <w:ind w:left="5" w:right="1718"/>
      </w:pPr>
      <w:r>
        <w:t xml:space="preserve">Endelig har der været et merforbrug på 1,1 mio. kr. til scanning af grønlandske flyfotos og analog arkivaflevering, som viste sig mere omfattende end forventet.  </w:t>
      </w:r>
    </w:p>
    <w:p w:rsidR="00092FE3" w:rsidRDefault="001576AD">
      <w:pPr>
        <w:spacing w:after="37" w:line="259" w:lineRule="auto"/>
        <w:ind w:left="1" w:firstLine="0"/>
      </w:pPr>
      <w:r>
        <w:t xml:space="preserve"> </w:t>
      </w:r>
    </w:p>
    <w:p w:rsidR="00092FE3" w:rsidRDefault="001576AD">
      <w:pPr>
        <w:spacing w:after="28"/>
        <w:ind w:left="5" w:right="1718"/>
      </w:pPr>
      <w:r>
        <w:t xml:space="preserve">Modsat var der på indtægtsdækket virksomhed § 29.71.01.90 et mindre forbrug på 0,3 mio. kr.  </w:t>
      </w:r>
    </w:p>
    <w:p w:rsidR="00092FE3" w:rsidRDefault="001576AD">
      <w:pPr>
        <w:spacing w:after="0"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0" w:line="259" w:lineRule="auto"/>
        <w:ind w:left="1" w:firstLine="0"/>
      </w:pPr>
      <w:r>
        <w:t xml:space="preserve"> </w:t>
      </w:r>
      <w:r>
        <w:br w:type="page"/>
      </w:r>
    </w:p>
    <w:p w:rsidR="00092FE3" w:rsidRDefault="001576AD">
      <w:pPr>
        <w:pStyle w:val="Overskrift1"/>
        <w:ind w:left="-4"/>
      </w:pPr>
      <w:r>
        <w:lastRenderedPageBreak/>
        <w:t xml:space="preserve">4. Bilag </w:t>
      </w:r>
      <w:r>
        <w:rPr>
          <w:color w:val="FF0000"/>
        </w:rPr>
        <w:t xml:space="preserve"> </w:t>
      </w:r>
    </w:p>
    <w:p w:rsidR="00092FE3" w:rsidRDefault="001576AD">
      <w:pPr>
        <w:spacing w:after="99"/>
        <w:ind w:left="5" w:right="1718"/>
      </w:pPr>
      <w:r>
        <w:t xml:space="preserve">Afsnit 4.4 </w:t>
      </w:r>
      <w:r>
        <w:rPr>
          <w:i/>
        </w:rPr>
        <w:t>Tilskudsfinansierede aktiviteter</w:t>
      </w:r>
      <w:r>
        <w:t xml:space="preserve"> er udeladt, idet denne aktivitet ikke er relevant for styrelsen.   </w:t>
      </w:r>
    </w:p>
    <w:p w:rsidR="00092FE3" w:rsidRDefault="001576AD">
      <w:pPr>
        <w:spacing w:after="48" w:line="259" w:lineRule="auto"/>
        <w:ind w:left="142" w:firstLine="0"/>
      </w:pPr>
      <w:r>
        <w:rPr>
          <w:b/>
          <w:sz w:val="28"/>
        </w:rPr>
        <w:t xml:space="preserve"> </w:t>
      </w:r>
    </w:p>
    <w:p w:rsidR="00092FE3" w:rsidRDefault="001576AD">
      <w:pPr>
        <w:pStyle w:val="Overskrift2"/>
        <w:tabs>
          <w:tab w:val="center" w:pos="3619"/>
        </w:tabs>
        <w:spacing w:after="31"/>
        <w:ind w:left="0" w:firstLine="0"/>
      </w:pPr>
      <w:proofErr w:type="gramStart"/>
      <w:r>
        <w:t xml:space="preserve">4.1  </w:t>
      </w:r>
      <w:r>
        <w:tab/>
      </w:r>
      <w:proofErr w:type="gramEnd"/>
      <w:r>
        <w:t xml:space="preserve">Noter til resultatopgørelse og balance  </w:t>
      </w:r>
    </w:p>
    <w:p w:rsidR="00092FE3" w:rsidRDefault="001576AD">
      <w:pPr>
        <w:spacing w:after="0" w:line="259" w:lineRule="auto"/>
        <w:ind w:left="1" w:firstLine="0"/>
      </w:pPr>
      <w:r>
        <w:rPr>
          <w:b/>
          <w:color w:val="4BACC6"/>
          <w:sz w:val="28"/>
        </w:rPr>
        <w:t xml:space="preserve"> </w:t>
      </w:r>
    </w:p>
    <w:p w:rsidR="00092FE3" w:rsidRDefault="001576AD">
      <w:pPr>
        <w:pStyle w:val="Overskrift3"/>
        <w:tabs>
          <w:tab w:val="center" w:pos="2168"/>
        </w:tabs>
        <w:spacing w:after="3" w:line="259" w:lineRule="auto"/>
        <w:ind w:left="0" w:firstLine="0"/>
      </w:pPr>
      <w:r>
        <w:rPr>
          <w:color w:val="4BACC6"/>
          <w:sz w:val="20"/>
        </w:rPr>
        <w:t xml:space="preserve">4.1.1 </w:t>
      </w:r>
      <w:r>
        <w:rPr>
          <w:color w:val="4BACC6"/>
          <w:sz w:val="20"/>
        </w:rPr>
        <w:tab/>
        <w:t xml:space="preserve">Noter til resultatopgørelsen </w:t>
      </w:r>
    </w:p>
    <w:p w:rsidR="00092FE3" w:rsidRDefault="001576AD">
      <w:pPr>
        <w:spacing w:after="14" w:line="259" w:lineRule="auto"/>
        <w:ind w:left="1" w:firstLine="0"/>
      </w:pPr>
      <w:r>
        <w:t xml:space="preserve"> </w:t>
      </w:r>
    </w:p>
    <w:p w:rsidR="00092FE3" w:rsidRDefault="001576AD">
      <w:pPr>
        <w:spacing w:after="5" w:line="268" w:lineRule="auto"/>
        <w:ind w:left="-4" w:right="2657"/>
      </w:pPr>
      <w:r>
        <w:rPr>
          <w:b/>
        </w:rPr>
        <w:t>Note 1. Fradrag for anlægsløn og anlægsomkostninger finanskonti 1920/</w:t>
      </w:r>
      <w:proofErr w:type="gramStart"/>
      <w:r>
        <w:rPr>
          <w:b/>
        </w:rPr>
        <w:t xml:space="preserve">1940  </w:t>
      </w:r>
      <w:r>
        <w:t>Der</w:t>
      </w:r>
      <w:proofErr w:type="gramEnd"/>
      <w:r>
        <w:t xml:space="preserve"> er i alt fratrukket 3.075.880,15 kr. på anlægsløn finanskonto 1920. </w:t>
      </w:r>
    </w:p>
    <w:p w:rsidR="00092FE3" w:rsidRDefault="001576AD">
      <w:pPr>
        <w:ind w:left="5" w:right="1718"/>
      </w:pPr>
      <w:r>
        <w:t xml:space="preserve">Der er i alt fratrukket 1.559.455,93 kr. på anlægsomkostninger finanskonto 1940. </w:t>
      </w:r>
    </w:p>
    <w:p w:rsidR="00092FE3" w:rsidRDefault="001576AD">
      <w:pPr>
        <w:ind w:left="5" w:right="1718"/>
      </w:pPr>
      <w:r>
        <w:t>Beløbene er fratrukket vedr. to grunddataprojekter (Datafordeleren og Danmarks Adresseregister), samt to projekter under Digitaliseringsstrategien (</w:t>
      </w:r>
      <w:proofErr w:type="spellStart"/>
      <w:r>
        <w:t>Ledningsejerregistret</w:t>
      </w:r>
      <w:proofErr w:type="spellEnd"/>
      <w:r>
        <w:t xml:space="preserve"> og Fælles data om terræn, klima, vand) som alle har samlede omkostninger på over 10 mio. kr., herunder internt ressourceforbrug.   </w:t>
      </w:r>
    </w:p>
    <w:p w:rsidR="00092FE3" w:rsidRDefault="001576AD">
      <w:pPr>
        <w:spacing w:after="13" w:line="259" w:lineRule="auto"/>
        <w:ind w:left="1" w:firstLine="0"/>
      </w:pPr>
      <w:r>
        <w:t xml:space="preserve"> </w:t>
      </w:r>
    </w:p>
    <w:p w:rsidR="00092FE3" w:rsidRDefault="001576AD">
      <w:pPr>
        <w:pStyle w:val="Overskrift5"/>
        <w:ind w:left="-4"/>
      </w:pPr>
      <w:r>
        <w:t xml:space="preserve">Note 2. Nedskrivninger alle aktiver finanskonto 2050 </w:t>
      </w:r>
    </w:p>
    <w:p w:rsidR="00092FE3" w:rsidRDefault="001576AD">
      <w:pPr>
        <w:ind w:left="5" w:right="1718"/>
      </w:pPr>
      <w:r>
        <w:t xml:space="preserve">ANL10151 DAGI-GD2 er nedskrevet med 954.157,09 kr. Nedskrivningen skyldes, at anlægget er teknisk forældet. Et nyt DAGI2 er udviklet, og forventes taget i brug 1.4.2020, hvor DAGI-GD2 skrottes.  </w:t>
      </w:r>
    </w:p>
    <w:p w:rsidR="00092FE3" w:rsidRDefault="001576AD">
      <w:pPr>
        <w:spacing w:after="13" w:line="259" w:lineRule="auto"/>
        <w:ind w:left="1" w:firstLine="0"/>
      </w:pPr>
      <w:r>
        <w:t xml:space="preserve"> </w:t>
      </w:r>
    </w:p>
    <w:p w:rsidR="00092FE3" w:rsidRDefault="001576AD">
      <w:pPr>
        <w:ind w:left="5" w:right="1718"/>
      </w:pPr>
      <w:r>
        <w:rPr>
          <w:b/>
        </w:rPr>
        <w:t xml:space="preserve">Note 3. Andre driftsindtægter finanskonto 2110 og intern statslig overførsel konto 3310 </w:t>
      </w:r>
      <w:r>
        <w:t xml:space="preserve">Under konto 2110 indgår bod fra leverandør af Datafordeler på 1.882.461,00 kr. Under konto 3310 indgår overførsel fra Digitaliseringsstyrelsens Grunddataprogram til delvis dækning af omkostninger i forbindelse med test, implementering, forberedelse af genudbud mv. af Datafordeleren for i alt </w:t>
      </w:r>
    </w:p>
    <w:p w:rsidR="00092FE3" w:rsidRDefault="001576AD">
      <w:pPr>
        <w:ind w:left="5" w:right="1718"/>
      </w:pPr>
      <w:r>
        <w:t xml:space="preserve">3.051.668,03 kr.  </w:t>
      </w:r>
    </w:p>
    <w:p w:rsidR="00092FE3" w:rsidRDefault="001576AD">
      <w:pPr>
        <w:spacing w:after="13" w:line="259" w:lineRule="auto"/>
        <w:ind w:left="1" w:firstLine="0"/>
      </w:pPr>
      <w:r>
        <w:t xml:space="preserve"> </w:t>
      </w:r>
    </w:p>
    <w:p w:rsidR="00092FE3" w:rsidRDefault="001576AD">
      <w:pPr>
        <w:spacing w:after="5" w:line="268" w:lineRule="auto"/>
        <w:ind w:left="-4"/>
      </w:pPr>
      <w:r>
        <w:rPr>
          <w:b/>
        </w:rPr>
        <w:lastRenderedPageBreak/>
        <w:t xml:space="preserve">Note 4. Tab debitorer finanskonto 2295  </w:t>
      </w:r>
    </w:p>
    <w:p w:rsidR="00092FE3" w:rsidRDefault="001576AD">
      <w:pPr>
        <w:ind w:left="5" w:right="1718"/>
      </w:pPr>
      <w:r>
        <w:t xml:space="preserve">Andre driftsomkostninger indeholder tab på debitorer på i alt 114.750,81 kr.   </w:t>
      </w:r>
    </w:p>
    <w:p w:rsidR="00092FE3" w:rsidRDefault="001576AD">
      <w:pPr>
        <w:spacing w:after="51" w:line="259" w:lineRule="auto"/>
        <w:ind w:left="1" w:firstLine="0"/>
      </w:pPr>
      <w:r>
        <w:t xml:space="preserve"> </w:t>
      </w:r>
    </w:p>
    <w:p w:rsidR="00092FE3" w:rsidRDefault="001576AD">
      <w:pPr>
        <w:pStyle w:val="Overskrift3"/>
        <w:tabs>
          <w:tab w:val="center" w:pos="1702"/>
        </w:tabs>
        <w:spacing w:after="3" w:line="259" w:lineRule="auto"/>
        <w:ind w:left="0" w:firstLine="0"/>
      </w:pPr>
      <w:r>
        <w:rPr>
          <w:color w:val="4BACC6"/>
          <w:sz w:val="20"/>
        </w:rPr>
        <w:t xml:space="preserve">4.1.2 </w:t>
      </w:r>
      <w:r>
        <w:rPr>
          <w:color w:val="4BACC6"/>
          <w:sz w:val="20"/>
        </w:rPr>
        <w:tab/>
        <w:t xml:space="preserve">Noter til balancen </w:t>
      </w:r>
    </w:p>
    <w:p w:rsidR="00092FE3" w:rsidRDefault="001576AD">
      <w:pPr>
        <w:spacing w:after="13" w:line="259" w:lineRule="auto"/>
        <w:ind w:left="1" w:firstLine="0"/>
      </w:pPr>
      <w:r>
        <w:t xml:space="preserve"> </w:t>
      </w:r>
    </w:p>
    <w:p w:rsidR="008809D2" w:rsidRDefault="008809D2">
      <w:pPr>
        <w:spacing w:after="13" w:line="259" w:lineRule="auto"/>
        <w:ind w:left="1" w:firstLine="0"/>
      </w:pPr>
    </w:p>
    <w:p w:rsidR="008809D2" w:rsidRDefault="008809D2">
      <w:pPr>
        <w:spacing w:after="13" w:line="259" w:lineRule="auto"/>
        <w:ind w:left="1" w:firstLine="0"/>
      </w:pPr>
    </w:p>
    <w:p w:rsidR="008809D2" w:rsidRDefault="008809D2">
      <w:pPr>
        <w:spacing w:after="13" w:line="259" w:lineRule="auto"/>
        <w:ind w:left="1" w:firstLine="0"/>
      </w:pPr>
    </w:p>
    <w:p w:rsidR="00092FE3" w:rsidRDefault="001576AD">
      <w:pPr>
        <w:pStyle w:val="Overskrift5"/>
        <w:ind w:left="-4"/>
      </w:pPr>
      <w:r>
        <w:t xml:space="preserve">Tabel 13 - Note 1. Immaterielle anlægsaktiver 2019 </w:t>
      </w:r>
    </w:p>
    <w:tbl>
      <w:tblPr>
        <w:tblStyle w:val="TableGrid"/>
        <w:tblW w:w="9887" w:type="dxa"/>
        <w:tblInd w:w="7" w:type="dxa"/>
        <w:tblCellMar>
          <w:top w:w="36" w:type="dxa"/>
          <w:left w:w="12" w:type="dxa"/>
          <w:bottom w:w="0" w:type="dxa"/>
          <w:right w:w="0" w:type="dxa"/>
        </w:tblCellMar>
        <w:tblLook w:val="04A0" w:firstRow="1" w:lastRow="0" w:firstColumn="1" w:lastColumn="0" w:noHBand="0" w:noVBand="1"/>
      </w:tblPr>
      <w:tblGrid>
        <w:gridCol w:w="2660"/>
        <w:gridCol w:w="1417"/>
        <w:gridCol w:w="2267"/>
        <w:gridCol w:w="1701"/>
        <w:gridCol w:w="1842"/>
      </w:tblGrid>
      <w:tr w:rsidR="00092FE3">
        <w:trPr>
          <w:trHeight w:val="247"/>
        </w:trPr>
        <w:tc>
          <w:tcPr>
            <w:tcW w:w="2659" w:type="dxa"/>
            <w:vMerge w:val="restart"/>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14" w:line="259" w:lineRule="auto"/>
              <w:ind w:left="95" w:firstLine="0"/>
            </w:pPr>
            <w:r>
              <w:t xml:space="preserve">Beløbstype / Regnskabskonto  </w:t>
            </w:r>
          </w:p>
          <w:p w:rsidR="00092FE3" w:rsidRDefault="001576AD">
            <w:pPr>
              <w:spacing w:after="0" w:line="259" w:lineRule="auto"/>
              <w:ind w:left="0" w:right="15" w:firstLine="0"/>
              <w:jc w:val="center"/>
            </w:pPr>
            <w:r>
              <w:t xml:space="preserve">(Mio kr.) </w:t>
            </w:r>
          </w:p>
        </w:tc>
        <w:tc>
          <w:tcPr>
            <w:tcW w:w="1417"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right="110" w:firstLine="0"/>
              <w:jc w:val="right"/>
            </w:pPr>
            <w:r>
              <w:t xml:space="preserve">Statuspost </w:t>
            </w:r>
          </w:p>
        </w:tc>
        <w:tc>
          <w:tcPr>
            <w:tcW w:w="3968" w:type="dxa"/>
            <w:gridSpan w:val="2"/>
            <w:tcBorders>
              <w:top w:val="single" w:sz="4" w:space="0" w:color="000000"/>
              <w:left w:val="single" w:sz="4" w:space="0" w:color="000000"/>
              <w:bottom w:val="single" w:sz="4" w:space="0" w:color="000000"/>
              <w:right w:val="nil"/>
            </w:tcBorders>
            <w:shd w:val="clear" w:color="auto" w:fill="4BACC6"/>
          </w:tcPr>
          <w:p w:rsidR="00092FE3" w:rsidRDefault="001576AD">
            <w:pPr>
              <w:spacing w:after="0" w:line="259" w:lineRule="auto"/>
              <w:ind w:left="0" w:right="-10" w:firstLine="0"/>
              <w:jc w:val="right"/>
            </w:pPr>
            <w:r>
              <w:t>Immaterielle anlægsaktiver</w:t>
            </w:r>
          </w:p>
        </w:tc>
        <w:tc>
          <w:tcPr>
            <w:tcW w:w="1842" w:type="dxa"/>
            <w:tcBorders>
              <w:top w:val="single" w:sz="4" w:space="0" w:color="000000"/>
              <w:left w:val="nil"/>
              <w:bottom w:val="single" w:sz="4" w:space="0" w:color="000000"/>
              <w:right w:val="single" w:sz="4" w:space="0" w:color="000000"/>
            </w:tcBorders>
            <w:shd w:val="clear" w:color="auto" w:fill="4BACC6"/>
          </w:tcPr>
          <w:p w:rsidR="00092FE3" w:rsidRDefault="001576AD">
            <w:pPr>
              <w:spacing w:after="0" w:line="259" w:lineRule="auto"/>
              <w:ind w:left="0" w:firstLine="0"/>
            </w:pPr>
            <w:r>
              <w:t xml:space="preserve"> </w:t>
            </w:r>
          </w:p>
        </w:tc>
      </w:tr>
      <w:tr w:rsidR="00092FE3">
        <w:trPr>
          <w:trHeight w:val="566"/>
        </w:trPr>
        <w:tc>
          <w:tcPr>
            <w:tcW w:w="0" w:type="auto"/>
            <w:vMerge/>
            <w:tcBorders>
              <w:top w:val="nil"/>
              <w:left w:val="single" w:sz="4" w:space="0" w:color="000000"/>
              <w:bottom w:val="nil"/>
              <w:right w:val="single" w:sz="4" w:space="0" w:color="000000"/>
            </w:tcBorders>
          </w:tcPr>
          <w:p w:rsidR="00092FE3" w:rsidRDefault="00092FE3">
            <w:pPr>
              <w:spacing w:after="160" w:line="259" w:lineRule="auto"/>
              <w:ind w:left="0" w:firstLine="0"/>
            </w:pPr>
          </w:p>
        </w:tc>
        <w:tc>
          <w:tcPr>
            <w:tcW w:w="1417"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14" w:line="259" w:lineRule="auto"/>
              <w:ind w:left="127" w:firstLine="0"/>
            </w:pPr>
            <w:r>
              <w:t xml:space="preserve">Anlægsgruppe </w:t>
            </w:r>
          </w:p>
          <w:p w:rsidR="00092FE3" w:rsidRDefault="001576AD">
            <w:pPr>
              <w:spacing w:after="0" w:line="259" w:lineRule="auto"/>
              <w:ind w:left="0" w:right="109" w:firstLine="0"/>
              <w:jc w:val="right"/>
            </w:pPr>
            <w:r>
              <w:t xml:space="preserve">(fx inventar) </w:t>
            </w:r>
          </w:p>
        </w:tc>
        <w:tc>
          <w:tcPr>
            <w:tcW w:w="2267"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firstLine="0"/>
              <w:jc w:val="center"/>
            </w:pPr>
            <w:r>
              <w:t xml:space="preserve">Færdiggjorte udviklingsprojekter </w:t>
            </w:r>
          </w:p>
        </w:tc>
        <w:tc>
          <w:tcPr>
            <w:tcW w:w="1701"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firstLine="0"/>
              <w:jc w:val="center"/>
            </w:pPr>
            <w:r>
              <w:t xml:space="preserve">Erhvervede koncessioner mv. </w:t>
            </w:r>
          </w:p>
        </w:tc>
        <w:tc>
          <w:tcPr>
            <w:tcW w:w="1842"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092FE3" w:rsidRDefault="001576AD">
            <w:pPr>
              <w:spacing w:after="0" w:line="259" w:lineRule="auto"/>
              <w:ind w:left="0" w:right="11" w:firstLine="0"/>
              <w:jc w:val="center"/>
            </w:pPr>
            <w:r>
              <w:t xml:space="preserve">I alt </w:t>
            </w:r>
          </w:p>
        </w:tc>
      </w:tr>
      <w:tr w:rsidR="00092FE3">
        <w:trPr>
          <w:trHeight w:val="247"/>
        </w:trPr>
        <w:tc>
          <w:tcPr>
            <w:tcW w:w="0" w:type="auto"/>
            <w:vMerge/>
            <w:tcBorders>
              <w:top w:val="nil"/>
              <w:left w:val="single" w:sz="4" w:space="0" w:color="000000"/>
              <w:bottom w:val="single" w:sz="4" w:space="0" w:color="000000"/>
              <w:right w:val="single" w:sz="4" w:space="0" w:color="000000"/>
            </w:tcBorders>
          </w:tcPr>
          <w:p w:rsidR="00092FE3" w:rsidRDefault="00092FE3">
            <w:pPr>
              <w:spacing w:after="160" w:line="259" w:lineRule="auto"/>
              <w:ind w:left="0" w:firstLine="0"/>
            </w:pPr>
          </w:p>
        </w:tc>
        <w:tc>
          <w:tcPr>
            <w:tcW w:w="1417"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right="110" w:firstLine="0"/>
              <w:jc w:val="right"/>
            </w:pPr>
            <w:r>
              <w:t xml:space="preserve">Finansår </w:t>
            </w:r>
          </w:p>
        </w:tc>
        <w:tc>
          <w:tcPr>
            <w:tcW w:w="2267"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right="12" w:firstLine="0"/>
              <w:jc w:val="center"/>
            </w:pPr>
            <w:r>
              <w:t xml:space="preserve">2019 </w:t>
            </w:r>
          </w:p>
        </w:tc>
        <w:tc>
          <w:tcPr>
            <w:tcW w:w="1701"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right="11" w:firstLine="0"/>
              <w:jc w:val="center"/>
            </w:pPr>
            <w:r>
              <w:t xml:space="preserve">2019 </w:t>
            </w:r>
          </w:p>
        </w:tc>
        <w:tc>
          <w:tcPr>
            <w:tcW w:w="1842"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right="12" w:firstLine="0"/>
              <w:jc w:val="center"/>
            </w:pPr>
            <w:r>
              <w:t xml:space="preserve">2019 </w:t>
            </w:r>
          </w:p>
        </w:tc>
      </w:tr>
      <w:tr w:rsidR="00092FE3">
        <w:trPr>
          <w:trHeight w:val="962"/>
        </w:trPr>
        <w:tc>
          <w:tcPr>
            <w:tcW w:w="4076" w:type="dxa"/>
            <w:gridSpan w:val="2"/>
            <w:tcBorders>
              <w:top w:val="single" w:sz="4" w:space="0" w:color="000000"/>
              <w:left w:val="single" w:sz="4" w:space="0" w:color="000000"/>
              <w:bottom w:val="single" w:sz="4" w:space="0" w:color="000000"/>
              <w:right w:val="single" w:sz="4" w:space="0" w:color="000000"/>
            </w:tcBorders>
          </w:tcPr>
          <w:p w:rsidR="00092FE3" w:rsidRDefault="001576AD">
            <w:pPr>
              <w:spacing w:after="14" w:line="259" w:lineRule="auto"/>
              <w:ind w:left="95" w:firstLine="0"/>
            </w:pPr>
            <w:r>
              <w:t xml:space="preserve">Kostpris primo </w:t>
            </w:r>
          </w:p>
          <w:p w:rsidR="00092FE3" w:rsidRDefault="001576AD">
            <w:pPr>
              <w:spacing w:after="15" w:line="259" w:lineRule="auto"/>
              <w:ind w:left="95" w:firstLine="0"/>
            </w:pPr>
            <w:proofErr w:type="spellStart"/>
            <w:r>
              <w:t>Primokorrektion</w:t>
            </w:r>
            <w:proofErr w:type="spellEnd"/>
            <w:r>
              <w:t xml:space="preserve"> </w:t>
            </w:r>
          </w:p>
          <w:p w:rsidR="00092FE3" w:rsidRDefault="001576AD">
            <w:pPr>
              <w:spacing w:after="14" w:line="259" w:lineRule="auto"/>
              <w:ind w:left="95" w:firstLine="0"/>
            </w:pPr>
            <w:r>
              <w:t xml:space="preserve">Årets tilgang  </w:t>
            </w:r>
          </w:p>
          <w:p w:rsidR="00092FE3" w:rsidRDefault="001576AD">
            <w:pPr>
              <w:spacing w:after="0" w:line="259" w:lineRule="auto"/>
              <w:ind w:left="95" w:firstLine="0"/>
            </w:pPr>
            <w:r>
              <w:t xml:space="preserve">Årets afgang  </w:t>
            </w:r>
          </w:p>
        </w:tc>
        <w:tc>
          <w:tcPr>
            <w:tcW w:w="2267" w:type="dxa"/>
            <w:tcBorders>
              <w:top w:val="single" w:sz="4" w:space="0" w:color="000000"/>
              <w:left w:val="single" w:sz="4" w:space="0" w:color="000000"/>
              <w:bottom w:val="single" w:sz="4" w:space="0" w:color="000000"/>
              <w:right w:val="single" w:sz="4" w:space="0" w:color="000000"/>
            </w:tcBorders>
          </w:tcPr>
          <w:p w:rsidR="00092FE3" w:rsidRDefault="001576AD">
            <w:pPr>
              <w:spacing w:after="14" w:line="259" w:lineRule="auto"/>
              <w:ind w:left="0" w:right="108" w:firstLine="0"/>
              <w:jc w:val="right"/>
            </w:pPr>
            <w:r>
              <w:t xml:space="preserve">118,1 </w:t>
            </w:r>
          </w:p>
          <w:p w:rsidR="00092FE3" w:rsidRDefault="001576AD">
            <w:pPr>
              <w:spacing w:after="15" w:line="259" w:lineRule="auto"/>
              <w:ind w:left="0" w:right="108" w:firstLine="0"/>
              <w:jc w:val="right"/>
            </w:pPr>
            <w:r>
              <w:t xml:space="preserve">0,0 </w:t>
            </w:r>
          </w:p>
          <w:p w:rsidR="00092FE3" w:rsidRDefault="001576AD">
            <w:pPr>
              <w:spacing w:after="0" w:line="259" w:lineRule="auto"/>
              <w:ind w:left="1838" w:hanging="41"/>
            </w:pPr>
            <w:r>
              <w:t xml:space="preserve">32,4 -1,2 </w:t>
            </w:r>
          </w:p>
        </w:tc>
        <w:tc>
          <w:tcPr>
            <w:tcW w:w="1701" w:type="dxa"/>
            <w:tcBorders>
              <w:top w:val="single" w:sz="4" w:space="0" w:color="000000"/>
              <w:left w:val="single" w:sz="4" w:space="0" w:color="000000"/>
              <w:bottom w:val="single" w:sz="4" w:space="0" w:color="000000"/>
              <w:right w:val="single" w:sz="4" w:space="0" w:color="000000"/>
            </w:tcBorders>
          </w:tcPr>
          <w:p w:rsidR="00092FE3" w:rsidRDefault="001576AD">
            <w:pPr>
              <w:spacing w:after="1" w:line="276" w:lineRule="auto"/>
              <w:ind w:left="1206" w:firstLine="0"/>
              <w:jc w:val="center"/>
            </w:pPr>
            <w:r>
              <w:t xml:space="preserve">1,5 0,0 </w:t>
            </w:r>
          </w:p>
          <w:p w:rsidR="00092FE3" w:rsidRDefault="001576AD">
            <w:pPr>
              <w:spacing w:after="14" w:line="259" w:lineRule="auto"/>
              <w:ind w:left="0" w:right="108" w:firstLine="0"/>
              <w:jc w:val="right"/>
            </w:pPr>
            <w:r>
              <w:t xml:space="preserve">0,0 </w:t>
            </w:r>
          </w:p>
          <w:p w:rsidR="00092FE3" w:rsidRDefault="001576AD">
            <w:pPr>
              <w:spacing w:after="0" w:line="259" w:lineRule="auto"/>
              <w:ind w:left="0" w:right="108" w:firstLine="0"/>
              <w:jc w:val="right"/>
            </w:pPr>
            <w:r>
              <w:t xml:space="preserve">0,0 </w:t>
            </w:r>
          </w:p>
        </w:tc>
        <w:tc>
          <w:tcPr>
            <w:tcW w:w="1842" w:type="dxa"/>
            <w:tcBorders>
              <w:top w:val="single" w:sz="4" w:space="0" w:color="000000"/>
              <w:left w:val="single" w:sz="4" w:space="0" w:color="000000"/>
              <w:bottom w:val="single" w:sz="4" w:space="0" w:color="000000"/>
              <w:right w:val="single" w:sz="4" w:space="0" w:color="000000"/>
            </w:tcBorders>
          </w:tcPr>
          <w:p w:rsidR="00092FE3" w:rsidRDefault="001576AD">
            <w:pPr>
              <w:spacing w:after="14" w:line="259" w:lineRule="auto"/>
              <w:ind w:left="0" w:right="108" w:firstLine="0"/>
              <w:jc w:val="right"/>
            </w:pPr>
            <w:r>
              <w:t xml:space="preserve">119,6 </w:t>
            </w:r>
          </w:p>
          <w:p w:rsidR="00092FE3" w:rsidRDefault="001576AD">
            <w:pPr>
              <w:spacing w:after="15" w:line="259" w:lineRule="auto"/>
              <w:ind w:left="0" w:right="108" w:firstLine="0"/>
              <w:jc w:val="right"/>
            </w:pPr>
            <w:r>
              <w:t xml:space="preserve">0,0 </w:t>
            </w:r>
          </w:p>
          <w:p w:rsidR="00092FE3" w:rsidRDefault="001576AD">
            <w:pPr>
              <w:spacing w:after="0" w:line="259" w:lineRule="auto"/>
              <w:ind w:left="1414" w:hanging="41"/>
            </w:pPr>
            <w:r>
              <w:t xml:space="preserve">32,4 -1,2 </w:t>
            </w:r>
          </w:p>
        </w:tc>
      </w:tr>
      <w:tr w:rsidR="00092FE3">
        <w:trPr>
          <w:trHeight w:val="265"/>
        </w:trPr>
        <w:tc>
          <w:tcPr>
            <w:tcW w:w="4076" w:type="dxa"/>
            <w:gridSpan w:val="2"/>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95" w:firstLine="0"/>
            </w:pPr>
            <w:r>
              <w:t xml:space="preserve">Kostpris 31.12 2019 </w:t>
            </w:r>
          </w:p>
        </w:tc>
        <w:tc>
          <w:tcPr>
            <w:tcW w:w="2267"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8" w:firstLine="0"/>
              <w:jc w:val="right"/>
            </w:pPr>
            <w:r>
              <w:t xml:space="preserve">149,4 </w:t>
            </w:r>
          </w:p>
        </w:tc>
        <w:tc>
          <w:tcPr>
            <w:tcW w:w="170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8" w:firstLine="0"/>
              <w:jc w:val="right"/>
            </w:pPr>
            <w:r>
              <w:t xml:space="preserve">1,5 </w:t>
            </w:r>
          </w:p>
        </w:tc>
        <w:tc>
          <w:tcPr>
            <w:tcW w:w="184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8" w:firstLine="0"/>
              <w:jc w:val="right"/>
            </w:pPr>
            <w:r>
              <w:t xml:space="preserve">150,9 </w:t>
            </w:r>
          </w:p>
        </w:tc>
      </w:tr>
      <w:tr w:rsidR="00092FE3">
        <w:trPr>
          <w:trHeight w:val="486"/>
        </w:trPr>
        <w:tc>
          <w:tcPr>
            <w:tcW w:w="4076" w:type="dxa"/>
            <w:gridSpan w:val="2"/>
            <w:tcBorders>
              <w:top w:val="single" w:sz="4" w:space="0" w:color="000000"/>
              <w:left w:val="single" w:sz="4" w:space="0" w:color="000000"/>
              <w:bottom w:val="single" w:sz="4" w:space="0" w:color="000000"/>
              <w:right w:val="single" w:sz="4" w:space="0" w:color="000000"/>
            </w:tcBorders>
          </w:tcPr>
          <w:p w:rsidR="00092FE3" w:rsidRDefault="001576AD">
            <w:pPr>
              <w:spacing w:after="14" w:line="259" w:lineRule="auto"/>
              <w:ind w:left="95" w:firstLine="0"/>
            </w:pPr>
            <w:r>
              <w:t xml:space="preserve">Akkumulerede afskrivninger </w:t>
            </w:r>
          </w:p>
          <w:p w:rsidR="00092FE3" w:rsidRDefault="001576AD">
            <w:pPr>
              <w:spacing w:after="0" w:line="259" w:lineRule="auto"/>
              <w:ind w:left="95" w:firstLine="0"/>
            </w:pPr>
            <w:r>
              <w:t xml:space="preserve">Akkumulerede nedskrivninger  </w:t>
            </w:r>
          </w:p>
        </w:tc>
        <w:tc>
          <w:tcPr>
            <w:tcW w:w="2267"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839" w:hanging="101"/>
            </w:pPr>
            <w:r>
              <w:t xml:space="preserve">-55,8 -1,0 </w:t>
            </w:r>
          </w:p>
        </w:tc>
        <w:tc>
          <w:tcPr>
            <w:tcW w:w="170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332" w:hanging="59"/>
            </w:pPr>
            <w:r>
              <w:t xml:space="preserve">-1,3 0,0 </w:t>
            </w:r>
          </w:p>
        </w:tc>
        <w:tc>
          <w:tcPr>
            <w:tcW w:w="184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414" w:hanging="101"/>
            </w:pPr>
            <w:r>
              <w:t xml:space="preserve">-57,1 -1,0 </w:t>
            </w:r>
          </w:p>
        </w:tc>
      </w:tr>
      <w:tr w:rsidR="00092FE3">
        <w:trPr>
          <w:trHeight w:val="266"/>
        </w:trPr>
        <w:tc>
          <w:tcPr>
            <w:tcW w:w="4076" w:type="dxa"/>
            <w:gridSpan w:val="2"/>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95" w:firstLine="0"/>
            </w:pPr>
            <w:r>
              <w:t xml:space="preserve">Akkumulerede af- og nedskrivninger i alt </w:t>
            </w:r>
          </w:p>
        </w:tc>
        <w:tc>
          <w:tcPr>
            <w:tcW w:w="2267"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8" w:firstLine="0"/>
              <w:jc w:val="right"/>
            </w:pPr>
            <w:r>
              <w:t xml:space="preserve">-56,8 </w:t>
            </w:r>
          </w:p>
        </w:tc>
        <w:tc>
          <w:tcPr>
            <w:tcW w:w="170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6" w:firstLine="0"/>
              <w:jc w:val="right"/>
            </w:pPr>
            <w:r>
              <w:t xml:space="preserve">-1,3 </w:t>
            </w:r>
          </w:p>
        </w:tc>
        <w:tc>
          <w:tcPr>
            <w:tcW w:w="184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108" w:firstLine="0"/>
              <w:jc w:val="right"/>
            </w:pPr>
            <w:r>
              <w:t xml:space="preserve">-58,1 </w:t>
            </w:r>
          </w:p>
        </w:tc>
      </w:tr>
      <w:tr w:rsidR="00092FE3">
        <w:trPr>
          <w:trHeight w:val="259"/>
        </w:trPr>
        <w:tc>
          <w:tcPr>
            <w:tcW w:w="4076" w:type="dxa"/>
            <w:gridSpan w:val="2"/>
            <w:tcBorders>
              <w:top w:val="single" w:sz="4" w:space="0" w:color="000000"/>
              <w:left w:val="single" w:sz="4" w:space="0" w:color="000000"/>
              <w:bottom w:val="nil"/>
              <w:right w:val="single" w:sz="4" w:space="0" w:color="000000"/>
            </w:tcBorders>
            <w:shd w:val="clear" w:color="auto" w:fill="B6DDE8"/>
          </w:tcPr>
          <w:p w:rsidR="00092FE3" w:rsidRDefault="001576AD">
            <w:pPr>
              <w:spacing w:after="0" w:line="259" w:lineRule="auto"/>
              <w:ind w:left="95" w:firstLine="0"/>
            </w:pPr>
            <w:r>
              <w:t xml:space="preserve">Regnskabsmæssig værdi 31.12.2019 </w:t>
            </w:r>
          </w:p>
        </w:tc>
        <w:tc>
          <w:tcPr>
            <w:tcW w:w="2267" w:type="dxa"/>
            <w:tcBorders>
              <w:top w:val="single" w:sz="4" w:space="0" w:color="000000"/>
              <w:left w:val="single" w:sz="4" w:space="0" w:color="000000"/>
              <w:bottom w:val="nil"/>
              <w:right w:val="single" w:sz="4" w:space="0" w:color="000000"/>
            </w:tcBorders>
            <w:shd w:val="clear" w:color="auto" w:fill="B6DDE8"/>
          </w:tcPr>
          <w:p w:rsidR="00092FE3" w:rsidRDefault="001576AD">
            <w:pPr>
              <w:spacing w:after="0" w:line="259" w:lineRule="auto"/>
              <w:ind w:left="0" w:right="108" w:firstLine="0"/>
              <w:jc w:val="right"/>
            </w:pPr>
            <w:r>
              <w:t xml:space="preserve">92,7 </w:t>
            </w:r>
          </w:p>
        </w:tc>
        <w:tc>
          <w:tcPr>
            <w:tcW w:w="1701" w:type="dxa"/>
            <w:tcBorders>
              <w:top w:val="single" w:sz="4" w:space="0" w:color="000000"/>
              <w:left w:val="single" w:sz="4" w:space="0" w:color="000000"/>
              <w:bottom w:val="nil"/>
              <w:right w:val="single" w:sz="4" w:space="0" w:color="000000"/>
            </w:tcBorders>
            <w:shd w:val="clear" w:color="auto" w:fill="B6DDE8"/>
          </w:tcPr>
          <w:p w:rsidR="00092FE3" w:rsidRDefault="001576AD">
            <w:pPr>
              <w:spacing w:after="0" w:line="259" w:lineRule="auto"/>
              <w:ind w:left="0" w:right="108" w:firstLine="0"/>
              <w:jc w:val="right"/>
            </w:pPr>
            <w:r>
              <w:t xml:space="preserve">0,2 </w:t>
            </w:r>
          </w:p>
        </w:tc>
        <w:tc>
          <w:tcPr>
            <w:tcW w:w="1842" w:type="dxa"/>
            <w:tcBorders>
              <w:top w:val="single" w:sz="4" w:space="0" w:color="000000"/>
              <w:left w:val="single" w:sz="4" w:space="0" w:color="000000"/>
              <w:bottom w:val="nil"/>
              <w:right w:val="single" w:sz="4" w:space="0" w:color="000000"/>
            </w:tcBorders>
            <w:shd w:val="clear" w:color="auto" w:fill="B6DDE8"/>
          </w:tcPr>
          <w:p w:rsidR="00092FE3" w:rsidRDefault="001576AD">
            <w:pPr>
              <w:spacing w:after="0" w:line="259" w:lineRule="auto"/>
              <w:ind w:left="0" w:right="108" w:firstLine="0"/>
              <w:jc w:val="right"/>
            </w:pPr>
            <w:r>
              <w:t xml:space="preserve">92,9 </w:t>
            </w:r>
          </w:p>
        </w:tc>
      </w:tr>
      <w:tr w:rsidR="00092FE3">
        <w:trPr>
          <w:trHeight w:val="482"/>
        </w:trPr>
        <w:tc>
          <w:tcPr>
            <w:tcW w:w="4076" w:type="dxa"/>
            <w:gridSpan w:val="2"/>
            <w:tcBorders>
              <w:top w:val="nil"/>
              <w:left w:val="single" w:sz="4" w:space="0" w:color="000000"/>
              <w:bottom w:val="single" w:sz="4" w:space="0" w:color="000000"/>
              <w:right w:val="single" w:sz="4" w:space="0" w:color="000000"/>
            </w:tcBorders>
          </w:tcPr>
          <w:p w:rsidR="00092FE3" w:rsidRDefault="001576AD">
            <w:pPr>
              <w:spacing w:after="14" w:line="259" w:lineRule="auto"/>
              <w:ind w:left="95" w:firstLine="0"/>
            </w:pPr>
            <w:r>
              <w:t xml:space="preserve">Årets afskrivninger </w:t>
            </w:r>
          </w:p>
          <w:p w:rsidR="00092FE3" w:rsidRDefault="001576AD">
            <w:pPr>
              <w:spacing w:after="0" w:line="259" w:lineRule="auto"/>
              <w:ind w:left="95" w:firstLine="0"/>
            </w:pPr>
            <w:r>
              <w:t xml:space="preserve">Årets nedskrivninger </w:t>
            </w:r>
          </w:p>
        </w:tc>
        <w:tc>
          <w:tcPr>
            <w:tcW w:w="2267" w:type="dxa"/>
            <w:tcBorders>
              <w:top w:val="nil"/>
              <w:left w:val="single" w:sz="4" w:space="0" w:color="000000"/>
              <w:bottom w:val="single" w:sz="4" w:space="0" w:color="000000"/>
              <w:right w:val="single" w:sz="4" w:space="0" w:color="000000"/>
            </w:tcBorders>
          </w:tcPr>
          <w:p w:rsidR="00092FE3" w:rsidRDefault="001576AD">
            <w:pPr>
              <w:spacing w:after="0" w:line="259" w:lineRule="auto"/>
              <w:ind w:left="1839" w:hanging="101"/>
            </w:pPr>
            <w:r>
              <w:t xml:space="preserve">-14,1 -1,0 </w:t>
            </w:r>
          </w:p>
        </w:tc>
        <w:tc>
          <w:tcPr>
            <w:tcW w:w="1701" w:type="dxa"/>
            <w:tcBorders>
              <w:top w:val="nil"/>
              <w:left w:val="single" w:sz="4" w:space="0" w:color="000000"/>
              <w:bottom w:val="single" w:sz="4" w:space="0" w:color="000000"/>
              <w:right w:val="single" w:sz="4" w:space="0" w:color="000000"/>
            </w:tcBorders>
          </w:tcPr>
          <w:p w:rsidR="00092FE3" w:rsidRDefault="001576AD">
            <w:pPr>
              <w:spacing w:after="0" w:line="259" w:lineRule="auto"/>
              <w:ind w:left="1332" w:hanging="59"/>
            </w:pPr>
            <w:r>
              <w:t xml:space="preserve">-0,2 0,0 </w:t>
            </w:r>
          </w:p>
        </w:tc>
        <w:tc>
          <w:tcPr>
            <w:tcW w:w="1842" w:type="dxa"/>
            <w:tcBorders>
              <w:top w:val="nil"/>
              <w:left w:val="single" w:sz="4" w:space="0" w:color="000000"/>
              <w:bottom w:val="single" w:sz="4" w:space="0" w:color="000000"/>
              <w:right w:val="single" w:sz="4" w:space="0" w:color="000000"/>
            </w:tcBorders>
          </w:tcPr>
          <w:p w:rsidR="00092FE3" w:rsidRDefault="001576AD">
            <w:pPr>
              <w:spacing w:after="0" w:line="259" w:lineRule="auto"/>
              <w:ind w:left="1414" w:hanging="101"/>
            </w:pPr>
            <w:r>
              <w:t xml:space="preserve">-14,3 -1,0 </w:t>
            </w:r>
          </w:p>
        </w:tc>
      </w:tr>
      <w:tr w:rsidR="00092FE3">
        <w:trPr>
          <w:trHeight w:val="262"/>
        </w:trPr>
        <w:tc>
          <w:tcPr>
            <w:tcW w:w="4076" w:type="dxa"/>
            <w:gridSpan w:val="2"/>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95" w:firstLine="0"/>
            </w:pPr>
            <w:r>
              <w:rPr>
                <w:b/>
              </w:rPr>
              <w:t xml:space="preserve">Årets af- og nedskrivninger </w:t>
            </w:r>
          </w:p>
        </w:tc>
        <w:tc>
          <w:tcPr>
            <w:tcW w:w="2267"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right="108" w:firstLine="0"/>
              <w:jc w:val="right"/>
            </w:pPr>
            <w:r>
              <w:rPr>
                <w:b/>
              </w:rPr>
              <w:t xml:space="preserve">-15,1 </w:t>
            </w:r>
          </w:p>
        </w:tc>
        <w:tc>
          <w:tcPr>
            <w:tcW w:w="1701"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right="106" w:firstLine="0"/>
              <w:jc w:val="right"/>
            </w:pPr>
            <w:r>
              <w:rPr>
                <w:b/>
              </w:rPr>
              <w:t xml:space="preserve">-0,2 </w:t>
            </w:r>
          </w:p>
        </w:tc>
        <w:tc>
          <w:tcPr>
            <w:tcW w:w="1842"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right="108" w:firstLine="0"/>
              <w:jc w:val="right"/>
            </w:pPr>
            <w:r>
              <w:rPr>
                <w:b/>
              </w:rPr>
              <w:t xml:space="preserve">-15,3 </w:t>
            </w:r>
          </w:p>
        </w:tc>
      </w:tr>
    </w:tbl>
    <w:p w:rsidR="00092FE3" w:rsidRDefault="001576AD">
      <w:pPr>
        <w:spacing w:after="23" w:line="268" w:lineRule="auto"/>
        <w:ind w:left="-4" w:right="260"/>
      </w:pPr>
      <w:r>
        <w:rPr>
          <w:sz w:val="16"/>
        </w:rPr>
        <w:t xml:space="preserve">Kilde: Tallene fremgår af udtræk fra Statens Koncernsystem. Under Færdiggjorte udviklingsprojekter er der foretaget en nedskrivning på anlæg ANL 10151 DAGI Grunddataprogram 2.  </w:t>
      </w:r>
    </w:p>
    <w:p w:rsidR="00092FE3" w:rsidRDefault="001576AD">
      <w:pPr>
        <w:spacing w:after="32" w:line="259" w:lineRule="auto"/>
        <w:ind w:left="1" w:firstLine="0"/>
      </w:pPr>
      <w:r>
        <w:rPr>
          <w:sz w:val="16"/>
        </w:rPr>
        <w:t xml:space="preserve"> </w:t>
      </w:r>
    </w:p>
    <w:p w:rsidR="00092FE3" w:rsidRDefault="001576AD">
      <w:pPr>
        <w:ind w:left="5" w:right="1718"/>
      </w:pPr>
      <w:r>
        <w:t xml:space="preserve">Udviklingsprojekter under opførelse 2019 </w:t>
      </w:r>
    </w:p>
    <w:tbl>
      <w:tblPr>
        <w:tblStyle w:val="TableGrid"/>
        <w:tblW w:w="7597" w:type="dxa"/>
        <w:tblInd w:w="62" w:type="dxa"/>
        <w:tblCellMar>
          <w:top w:w="42" w:type="dxa"/>
          <w:left w:w="68" w:type="dxa"/>
          <w:bottom w:w="0" w:type="dxa"/>
          <w:right w:w="18" w:type="dxa"/>
        </w:tblCellMar>
        <w:tblLook w:val="04A0" w:firstRow="1" w:lastRow="0" w:firstColumn="1" w:lastColumn="0" w:noHBand="0" w:noVBand="1"/>
      </w:tblPr>
      <w:tblGrid>
        <w:gridCol w:w="4279"/>
        <w:gridCol w:w="1588"/>
        <w:gridCol w:w="1730"/>
      </w:tblGrid>
      <w:tr w:rsidR="00092FE3">
        <w:trPr>
          <w:trHeight w:val="264"/>
        </w:trPr>
        <w:tc>
          <w:tcPr>
            <w:tcW w:w="4279" w:type="dxa"/>
            <w:vMerge w:val="restart"/>
            <w:tcBorders>
              <w:top w:val="single" w:sz="4" w:space="0" w:color="000000"/>
              <w:left w:val="single" w:sz="4" w:space="0" w:color="000000"/>
              <w:bottom w:val="single" w:sz="4" w:space="0" w:color="000000"/>
              <w:right w:val="single" w:sz="4" w:space="0" w:color="000000"/>
            </w:tcBorders>
            <w:shd w:val="clear" w:color="auto" w:fill="4BACC6"/>
            <w:vAlign w:val="center"/>
          </w:tcPr>
          <w:p w:rsidR="00092FE3" w:rsidRDefault="001576AD">
            <w:pPr>
              <w:spacing w:after="15" w:line="259" w:lineRule="auto"/>
              <w:ind w:left="0" w:right="52" w:firstLine="0"/>
              <w:jc w:val="center"/>
            </w:pPr>
            <w:r>
              <w:t xml:space="preserve">Beløbstype / Regnskabskonto </w:t>
            </w:r>
          </w:p>
          <w:p w:rsidR="00092FE3" w:rsidRDefault="001576AD">
            <w:pPr>
              <w:spacing w:after="0" w:line="259" w:lineRule="auto"/>
              <w:ind w:left="0" w:right="52" w:firstLine="0"/>
              <w:jc w:val="center"/>
            </w:pPr>
            <w:r>
              <w:t xml:space="preserve">(Mio kr.) </w:t>
            </w:r>
          </w:p>
        </w:tc>
        <w:tc>
          <w:tcPr>
            <w:tcW w:w="1588"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firstLine="0"/>
              <w:jc w:val="right"/>
            </w:pPr>
            <w: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firstLine="0"/>
              <w:jc w:val="right"/>
            </w:pPr>
            <w:r>
              <w:t xml:space="preserve"> </w:t>
            </w:r>
          </w:p>
        </w:tc>
      </w:tr>
      <w:tr w:rsidR="00092FE3">
        <w:trPr>
          <w:trHeight w:val="490"/>
        </w:trPr>
        <w:tc>
          <w:tcPr>
            <w:tcW w:w="0" w:type="auto"/>
            <w:vMerge/>
            <w:tcBorders>
              <w:top w:val="nil"/>
              <w:left w:val="single" w:sz="4" w:space="0" w:color="000000"/>
              <w:bottom w:val="nil"/>
              <w:right w:val="single" w:sz="4" w:space="0" w:color="000000"/>
            </w:tcBorders>
          </w:tcPr>
          <w:p w:rsidR="00092FE3" w:rsidRDefault="00092FE3">
            <w:pPr>
              <w:spacing w:after="160" w:line="259" w:lineRule="auto"/>
              <w:ind w:left="0" w:firstLine="0"/>
            </w:pPr>
          </w:p>
        </w:tc>
        <w:tc>
          <w:tcPr>
            <w:tcW w:w="1588"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15" w:line="259" w:lineRule="auto"/>
              <w:ind w:left="0" w:right="47" w:firstLine="0"/>
              <w:jc w:val="center"/>
            </w:pPr>
            <w:r>
              <w:t xml:space="preserve">Anlægsgruppe  </w:t>
            </w:r>
          </w:p>
          <w:p w:rsidR="00092FE3" w:rsidRDefault="001576AD">
            <w:pPr>
              <w:spacing w:after="0" w:line="259" w:lineRule="auto"/>
              <w:ind w:left="0" w:right="50" w:firstLine="0"/>
              <w:jc w:val="center"/>
            </w:pPr>
            <w:r>
              <w:t xml:space="preserve">(fx inventar) </w:t>
            </w:r>
          </w:p>
        </w:tc>
        <w:tc>
          <w:tcPr>
            <w:tcW w:w="1730"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firstLine="0"/>
              <w:jc w:val="center"/>
            </w:pPr>
            <w:r>
              <w:t xml:space="preserve">Udviklingsprojekter under opførelse </w:t>
            </w:r>
          </w:p>
        </w:tc>
      </w:tr>
      <w:tr w:rsidR="00092FE3">
        <w:trPr>
          <w:trHeight w:val="263"/>
        </w:trPr>
        <w:tc>
          <w:tcPr>
            <w:tcW w:w="0" w:type="auto"/>
            <w:vMerge/>
            <w:tcBorders>
              <w:top w:val="nil"/>
              <w:left w:val="single" w:sz="4" w:space="0" w:color="000000"/>
              <w:bottom w:val="single" w:sz="4" w:space="0" w:color="000000"/>
              <w:right w:val="single" w:sz="4" w:space="0" w:color="000000"/>
            </w:tcBorders>
          </w:tcPr>
          <w:p w:rsidR="00092FE3" w:rsidRDefault="00092FE3">
            <w:pPr>
              <w:spacing w:after="160" w:line="259" w:lineRule="auto"/>
              <w:ind w:left="0" w:firstLine="0"/>
            </w:pPr>
          </w:p>
        </w:tc>
        <w:tc>
          <w:tcPr>
            <w:tcW w:w="1588"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right="52" w:firstLine="0"/>
              <w:jc w:val="right"/>
            </w:pPr>
            <w:r>
              <w:t xml:space="preserve">Finansår </w:t>
            </w:r>
          </w:p>
        </w:tc>
        <w:tc>
          <w:tcPr>
            <w:tcW w:w="1730"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right="48" w:firstLine="0"/>
              <w:jc w:val="center"/>
            </w:pPr>
            <w:r>
              <w:t xml:space="preserve">2019 </w:t>
            </w:r>
          </w:p>
        </w:tc>
      </w:tr>
      <w:tr w:rsidR="00092FE3">
        <w:trPr>
          <w:trHeight w:val="266"/>
        </w:trPr>
        <w:tc>
          <w:tcPr>
            <w:tcW w:w="4279" w:type="dxa"/>
            <w:tcBorders>
              <w:top w:val="single" w:sz="4" w:space="0" w:color="000000"/>
              <w:left w:val="single" w:sz="4" w:space="0" w:color="000000"/>
              <w:bottom w:val="single" w:sz="4" w:space="0" w:color="000000"/>
              <w:right w:val="nil"/>
            </w:tcBorders>
          </w:tcPr>
          <w:p w:rsidR="00092FE3" w:rsidRDefault="001576AD">
            <w:pPr>
              <w:spacing w:after="0" w:line="259" w:lineRule="auto"/>
              <w:ind w:left="0" w:firstLine="0"/>
            </w:pPr>
            <w:r>
              <w:t xml:space="preserve">Primo saldo pr. 1. januar 2019 </w:t>
            </w:r>
          </w:p>
        </w:tc>
        <w:tc>
          <w:tcPr>
            <w:tcW w:w="1588" w:type="dxa"/>
            <w:tcBorders>
              <w:top w:val="single" w:sz="4" w:space="0" w:color="000000"/>
              <w:left w:val="nil"/>
              <w:bottom w:val="single" w:sz="4" w:space="0" w:color="000000"/>
              <w:right w:val="single" w:sz="4" w:space="0" w:color="000000"/>
            </w:tcBorders>
          </w:tcPr>
          <w:p w:rsidR="00092FE3" w:rsidRDefault="00092FE3">
            <w:pPr>
              <w:spacing w:after="160" w:line="259" w:lineRule="auto"/>
              <w:ind w:left="0" w:firstLine="0"/>
            </w:pPr>
          </w:p>
        </w:tc>
        <w:tc>
          <w:tcPr>
            <w:tcW w:w="1730"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18,5 </w:t>
            </w:r>
          </w:p>
        </w:tc>
      </w:tr>
      <w:tr w:rsidR="00092FE3">
        <w:trPr>
          <w:trHeight w:val="265"/>
        </w:trPr>
        <w:tc>
          <w:tcPr>
            <w:tcW w:w="4279" w:type="dxa"/>
            <w:tcBorders>
              <w:top w:val="single" w:sz="4" w:space="0" w:color="000000"/>
              <w:left w:val="single" w:sz="4" w:space="0" w:color="000000"/>
              <w:bottom w:val="single" w:sz="4" w:space="0" w:color="000000"/>
              <w:right w:val="nil"/>
            </w:tcBorders>
          </w:tcPr>
          <w:p w:rsidR="00092FE3" w:rsidRDefault="001576AD">
            <w:pPr>
              <w:spacing w:after="0" w:line="259" w:lineRule="auto"/>
              <w:ind w:left="0" w:firstLine="0"/>
            </w:pPr>
            <w:proofErr w:type="spellStart"/>
            <w:r>
              <w:t>Primokorrektion</w:t>
            </w:r>
            <w:proofErr w:type="spellEnd"/>
            <w:r>
              <w:t xml:space="preserve"> </w:t>
            </w:r>
          </w:p>
        </w:tc>
        <w:tc>
          <w:tcPr>
            <w:tcW w:w="1588" w:type="dxa"/>
            <w:tcBorders>
              <w:top w:val="single" w:sz="4" w:space="0" w:color="000000"/>
              <w:left w:val="nil"/>
              <w:bottom w:val="single" w:sz="4" w:space="0" w:color="000000"/>
              <w:right w:val="single" w:sz="4" w:space="0" w:color="000000"/>
            </w:tcBorders>
          </w:tcPr>
          <w:p w:rsidR="00092FE3" w:rsidRDefault="00092FE3">
            <w:pPr>
              <w:spacing w:after="160" w:line="259" w:lineRule="auto"/>
              <w:ind w:left="0" w:firstLine="0"/>
            </w:pPr>
          </w:p>
        </w:tc>
        <w:tc>
          <w:tcPr>
            <w:tcW w:w="1730"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0" w:firstLine="0"/>
              <w:jc w:val="right"/>
            </w:pPr>
            <w:r>
              <w:t xml:space="preserve">-1,7 </w:t>
            </w:r>
          </w:p>
        </w:tc>
      </w:tr>
      <w:tr w:rsidR="00092FE3">
        <w:trPr>
          <w:trHeight w:val="265"/>
        </w:trPr>
        <w:tc>
          <w:tcPr>
            <w:tcW w:w="4279" w:type="dxa"/>
            <w:tcBorders>
              <w:top w:val="single" w:sz="4" w:space="0" w:color="000000"/>
              <w:left w:val="single" w:sz="4" w:space="0" w:color="000000"/>
              <w:bottom w:val="single" w:sz="4" w:space="0" w:color="000000"/>
              <w:right w:val="nil"/>
            </w:tcBorders>
          </w:tcPr>
          <w:p w:rsidR="00092FE3" w:rsidRDefault="001576AD">
            <w:pPr>
              <w:spacing w:after="0" w:line="259" w:lineRule="auto"/>
              <w:ind w:left="0" w:firstLine="0"/>
            </w:pPr>
            <w:r>
              <w:t xml:space="preserve">Årets tilgang                                     </w:t>
            </w:r>
          </w:p>
        </w:tc>
        <w:tc>
          <w:tcPr>
            <w:tcW w:w="1588" w:type="dxa"/>
            <w:tcBorders>
              <w:top w:val="single" w:sz="4" w:space="0" w:color="000000"/>
              <w:left w:val="nil"/>
              <w:bottom w:val="single" w:sz="4" w:space="0" w:color="000000"/>
              <w:right w:val="single" w:sz="4" w:space="0" w:color="000000"/>
            </w:tcBorders>
          </w:tcPr>
          <w:p w:rsidR="00092FE3" w:rsidRDefault="00092FE3">
            <w:pPr>
              <w:spacing w:after="160" w:line="259" w:lineRule="auto"/>
              <w:ind w:left="0" w:firstLine="0"/>
            </w:pPr>
          </w:p>
        </w:tc>
        <w:tc>
          <w:tcPr>
            <w:tcW w:w="1730"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35,3 </w:t>
            </w:r>
          </w:p>
        </w:tc>
      </w:tr>
      <w:tr w:rsidR="00092FE3">
        <w:trPr>
          <w:trHeight w:val="266"/>
        </w:trPr>
        <w:tc>
          <w:tcPr>
            <w:tcW w:w="4279" w:type="dxa"/>
            <w:tcBorders>
              <w:top w:val="single" w:sz="4" w:space="0" w:color="000000"/>
              <w:left w:val="single" w:sz="4" w:space="0" w:color="000000"/>
              <w:bottom w:val="single" w:sz="4" w:space="0" w:color="000000"/>
              <w:right w:val="nil"/>
            </w:tcBorders>
          </w:tcPr>
          <w:p w:rsidR="00092FE3" w:rsidRDefault="001576AD">
            <w:pPr>
              <w:spacing w:after="0" w:line="259" w:lineRule="auto"/>
              <w:ind w:left="0" w:firstLine="0"/>
            </w:pPr>
            <w:r>
              <w:t xml:space="preserve">Overført til færdiggjorte udviklingsprojekter </w:t>
            </w:r>
          </w:p>
        </w:tc>
        <w:tc>
          <w:tcPr>
            <w:tcW w:w="1588" w:type="dxa"/>
            <w:tcBorders>
              <w:top w:val="single" w:sz="4" w:space="0" w:color="000000"/>
              <w:left w:val="nil"/>
              <w:bottom w:val="single" w:sz="4" w:space="0" w:color="000000"/>
              <w:right w:val="single" w:sz="4" w:space="0" w:color="000000"/>
            </w:tcBorders>
          </w:tcPr>
          <w:p w:rsidR="00092FE3" w:rsidRDefault="00092FE3">
            <w:pPr>
              <w:spacing w:after="160" w:line="259" w:lineRule="auto"/>
              <w:ind w:left="0" w:firstLine="0"/>
            </w:pPr>
          </w:p>
        </w:tc>
        <w:tc>
          <w:tcPr>
            <w:tcW w:w="1730"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-32,4 </w:t>
            </w:r>
          </w:p>
        </w:tc>
      </w:tr>
      <w:tr w:rsidR="00092FE3">
        <w:trPr>
          <w:trHeight w:val="263"/>
        </w:trPr>
        <w:tc>
          <w:tcPr>
            <w:tcW w:w="4279" w:type="dxa"/>
            <w:tcBorders>
              <w:top w:val="single" w:sz="4" w:space="0" w:color="000000"/>
              <w:left w:val="single" w:sz="4" w:space="0" w:color="000000"/>
              <w:bottom w:val="single" w:sz="4" w:space="0" w:color="000000"/>
              <w:right w:val="nil"/>
            </w:tcBorders>
            <w:shd w:val="clear" w:color="auto" w:fill="B6DDE8"/>
          </w:tcPr>
          <w:p w:rsidR="00092FE3" w:rsidRDefault="001576AD">
            <w:pPr>
              <w:spacing w:after="0" w:line="259" w:lineRule="auto"/>
              <w:ind w:left="0" w:firstLine="0"/>
            </w:pPr>
            <w:r>
              <w:rPr>
                <w:b/>
              </w:rPr>
              <w:t xml:space="preserve">Regnskabsmæssig værdi 31.12 2019 </w:t>
            </w:r>
          </w:p>
        </w:tc>
        <w:tc>
          <w:tcPr>
            <w:tcW w:w="1588" w:type="dxa"/>
            <w:tcBorders>
              <w:top w:val="single" w:sz="4" w:space="0" w:color="000000"/>
              <w:left w:val="nil"/>
              <w:bottom w:val="single" w:sz="4" w:space="0" w:color="000000"/>
              <w:right w:val="single" w:sz="4" w:space="0" w:color="000000"/>
            </w:tcBorders>
            <w:shd w:val="clear" w:color="auto" w:fill="B6DDE8"/>
          </w:tcPr>
          <w:p w:rsidR="00092FE3" w:rsidRDefault="00092FE3">
            <w:pPr>
              <w:spacing w:after="160" w:line="259" w:lineRule="auto"/>
              <w:ind w:left="0" w:firstLine="0"/>
            </w:pPr>
          </w:p>
        </w:tc>
        <w:tc>
          <w:tcPr>
            <w:tcW w:w="1730"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right="51" w:firstLine="0"/>
              <w:jc w:val="right"/>
            </w:pPr>
            <w:r>
              <w:rPr>
                <w:b/>
              </w:rPr>
              <w:t xml:space="preserve">19,6 </w:t>
            </w:r>
          </w:p>
        </w:tc>
      </w:tr>
    </w:tbl>
    <w:p w:rsidR="00092FE3" w:rsidRDefault="001576AD">
      <w:pPr>
        <w:spacing w:after="23" w:line="268" w:lineRule="auto"/>
        <w:ind w:left="-4" w:right="1719"/>
      </w:pPr>
      <w:r>
        <w:rPr>
          <w:sz w:val="16"/>
        </w:rPr>
        <w:t xml:space="preserve">Kilde: Tallene fremgår af udtræk fra Statens Koncernsystem. </w:t>
      </w:r>
      <w:proofErr w:type="spellStart"/>
      <w:r>
        <w:rPr>
          <w:sz w:val="16"/>
        </w:rPr>
        <w:t>Primokorrektion</w:t>
      </w:r>
      <w:proofErr w:type="spellEnd"/>
      <w:r>
        <w:rPr>
          <w:sz w:val="16"/>
        </w:rPr>
        <w:t xml:space="preserve"> vedrører overflytning af anlæg til GEUS vedr. ”Udvikling af metode til bedre modellering af oversvømmelser”. Anlægget er udviklet under initiativ </w:t>
      </w:r>
    </w:p>
    <w:p w:rsidR="00092FE3" w:rsidRDefault="001576AD">
      <w:pPr>
        <w:spacing w:after="23" w:line="268" w:lineRule="auto"/>
        <w:ind w:left="-4" w:right="1719"/>
      </w:pPr>
      <w:r>
        <w:rPr>
          <w:sz w:val="16"/>
        </w:rPr>
        <w:t xml:space="preserve">6.1 under Den fællesoffentlige Digitaliseringsstrategi 2016-2020. </w:t>
      </w:r>
    </w:p>
    <w:p w:rsidR="00092FE3" w:rsidRDefault="001576AD">
      <w:pPr>
        <w:spacing w:after="31" w:line="259" w:lineRule="auto"/>
        <w:ind w:left="1" w:firstLine="0"/>
      </w:pPr>
      <w:r>
        <w:rPr>
          <w:sz w:val="16"/>
        </w:rPr>
        <w:t xml:space="preserve"> </w:t>
      </w:r>
    </w:p>
    <w:p w:rsidR="00092FE3" w:rsidRDefault="001576AD">
      <w:pPr>
        <w:pStyle w:val="Overskrift5"/>
        <w:ind w:left="-4"/>
      </w:pPr>
      <w:r>
        <w:lastRenderedPageBreak/>
        <w:t xml:space="preserve">Tabel 14 - Note 2. Materielle anlægsaktiver 2019 </w:t>
      </w:r>
    </w:p>
    <w:tbl>
      <w:tblPr>
        <w:tblStyle w:val="TableGrid"/>
        <w:tblW w:w="7525" w:type="dxa"/>
        <w:tblInd w:w="62" w:type="dxa"/>
        <w:tblCellMar>
          <w:top w:w="34" w:type="dxa"/>
          <w:left w:w="68" w:type="dxa"/>
          <w:bottom w:w="34" w:type="dxa"/>
          <w:right w:w="18" w:type="dxa"/>
        </w:tblCellMar>
        <w:tblLook w:val="04A0" w:firstRow="1" w:lastRow="0" w:firstColumn="1" w:lastColumn="0" w:noHBand="0" w:noVBand="1"/>
      </w:tblPr>
      <w:tblGrid>
        <w:gridCol w:w="4235"/>
        <w:gridCol w:w="511"/>
        <w:gridCol w:w="555"/>
        <w:gridCol w:w="556"/>
        <w:gridCol w:w="556"/>
        <w:gridCol w:w="556"/>
        <w:gridCol w:w="556"/>
      </w:tblGrid>
      <w:tr w:rsidR="00092FE3" w:rsidTr="008809D2">
        <w:trPr>
          <w:trHeight w:val="2615"/>
        </w:trPr>
        <w:tc>
          <w:tcPr>
            <w:tcW w:w="4235" w:type="dxa"/>
            <w:vMerge w:val="restart"/>
            <w:tcBorders>
              <w:top w:val="single" w:sz="4" w:space="0" w:color="000000"/>
              <w:left w:val="single" w:sz="4" w:space="0" w:color="000000"/>
              <w:bottom w:val="single" w:sz="4" w:space="0" w:color="000000"/>
              <w:right w:val="single" w:sz="4" w:space="0" w:color="000000"/>
            </w:tcBorders>
            <w:shd w:val="clear" w:color="auto" w:fill="4BACC6"/>
            <w:vAlign w:val="bottom"/>
          </w:tcPr>
          <w:p w:rsidR="00092FE3" w:rsidRDefault="001576AD">
            <w:pPr>
              <w:spacing w:after="1121" w:line="276" w:lineRule="auto"/>
              <w:ind w:left="816" w:right="817" w:firstLine="0"/>
              <w:jc w:val="center"/>
            </w:pPr>
            <w:r>
              <w:t xml:space="preserve">Beløbstype / Regnskabskonto (Mio kr.) </w:t>
            </w:r>
          </w:p>
          <w:p w:rsidR="00092FE3" w:rsidRDefault="001576AD">
            <w:pPr>
              <w:spacing w:after="0" w:line="259" w:lineRule="auto"/>
              <w:ind w:left="0" w:firstLine="0"/>
            </w:pPr>
            <w:r>
              <w:t xml:space="preserve"> </w:t>
            </w:r>
          </w:p>
        </w:tc>
        <w:tc>
          <w:tcPr>
            <w:tcW w:w="511"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42" w:firstLine="0"/>
            </w:pPr>
            <w:r>
              <w:rPr>
                <w:rFonts w:ascii="Calibri" w:eastAsia="Calibri" w:hAnsi="Calibri" w:cs="Calibri"/>
                <w:noProof/>
                <w:sz w:val="22"/>
              </w:rPr>
              <mc:AlternateContent>
                <mc:Choice Requires="wpg">
                  <w:drawing>
                    <wp:inline distT="0" distB="0" distL="0" distR="0">
                      <wp:extent cx="107435" cy="1594638"/>
                      <wp:effectExtent l="0" t="0" r="0" b="0"/>
                      <wp:docPr id="77542" name="Group 77542"/>
                      <wp:cNvGraphicFramePr/>
                      <a:graphic xmlns:a="http://schemas.openxmlformats.org/drawingml/2006/main">
                        <a:graphicData uri="http://schemas.microsoft.com/office/word/2010/wordprocessingGroup">
                          <wpg:wgp>
                            <wpg:cNvGrpSpPr/>
                            <wpg:grpSpPr>
                              <a:xfrm>
                                <a:off x="0" y="0"/>
                                <a:ext cx="107435" cy="1594638"/>
                                <a:chOff x="0" y="0"/>
                                <a:chExt cx="107435" cy="1594638"/>
                              </a:xfrm>
                            </wpg:grpSpPr>
                            <wps:wsp>
                              <wps:cNvPr id="6741" name="Rectangle 6741"/>
                              <wps:cNvSpPr/>
                              <wps:spPr>
                                <a:xfrm rot="-5399999">
                                  <a:off x="-967285" y="484462"/>
                                  <a:ext cx="2077461" cy="142889"/>
                                </a:xfrm>
                                <a:prstGeom prst="rect">
                                  <a:avLst/>
                                </a:prstGeom>
                                <a:ln>
                                  <a:noFill/>
                                </a:ln>
                              </wps:spPr>
                              <wps:txbx>
                                <w:txbxContent>
                                  <w:p w:rsidR="001576AD" w:rsidRDefault="001576AD">
                                    <w:pPr>
                                      <w:spacing w:after="160" w:line="259" w:lineRule="auto"/>
                                      <w:ind w:left="0" w:firstLine="0"/>
                                    </w:pPr>
                                    <w:r>
                                      <w:t>Igangværende anlægsarbejder</w:t>
                                    </w:r>
                                  </w:p>
                                </w:txbxContent>
                              </wps:txbx>
                              <wps:bodyPr horzOverflow="overflow" vert="horz" lIns="0" tIns="0" rIns="0" bIns="0" rtlCol="0">
                                <a:noAutofit/>
                              </wps:bodyPr>
                            </wps:wsp>
                            <wps:wsp>
                              <wps:cNvPr id="6742" name="Rectangle 6742"/>
                              <wps:cNvSpPr/>
                              <wps:spPr>
                                <a:xfrm rot="-5399999">
                                  <a:off x="50314" y="-60799"/>
                                  <a:ext cx="42262" cy="142889"/>
                                </a:xfrm>
                                <a:prstGeom prst="rect">
                                  <a:avLst/>
                                </a:prstGeom>
                                <a:ln>
                                  <a:noFill/>
                                </a:ln>
                              </wps:spPr>
                              <wps:txbx>
                                <w:txbxContent>
                                  <w:p w:rsidR="001576AD" w:rsidRDefault="001576AD">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77542" o:spid="_x0000_s1026" style="width:8.45pt;height:125.55pt;mso-position-horizontal-relative:char;mso-position-vertical-relative:line" coordsize="1074,1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">
                      <v:rect id="Rectangle 6741" o:spid="_x0000_s1027" style="position:absolute;left:-9673;top:4845;width:20774;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" filled="f" stroked="f">
                        <v:textbox inset="0,0,0,0">
                          <w:txbxContent>
                            <w:p w:rsidR="001576AD" w:rsidRDefault="001576AD">
                              <w:pPr>
                                <w:spacing w:after="160" w:line="259" w:lineRule="auto"/>
                                <w:ind w:left="0" w:firstLine="0"/>
                              </w:pPr>
                              <w:r>
                                <w:t>Igangværende anlægsarbejder</w:t>
                              </w:r>
                            </w:p>
                          </w:txbxContent>
                        </v:textbox>
                      </v:rect>
                      <v:rect id="Rectangle 6742" o:spid="_x0000_s1028" style="position:absolute;left:503;top:-607;width:421;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KF4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48loCH9vwhOQixcAAAD//wMAUEsBAi0AFAAGAAgAAAAhANvh9svuAAAAhQEAABMAAAAAAAAA&#10;AAAAAAAAAAAAAFtDb250ZW50X1R5cGVzXS54bWxQSwECLQAUAAYACAAAACEAWvQsW78AAAAVAQAA&#10;CwAAAAAAAAAAAAAAAAAfAQAAX3JlbHMvLnJlbHNQSwECLQAUAAYACAAAACEARNSheMYAAADdAAAA&#10;DwAAAAAAAAAAAAAAAAAHAgAAZHJzL2Rvd25yZXYueG1sUEsFBgAAAAADAAMAtwAAAPoCAAAAAA==&#10;" filled="f" stroked="f">
                        <v:textbox inset="0,0,0,0">
                          <w:txbxContent>
                            <w:p w:rsidR="001576AD" w:rsidRDefault="001576AD">
                              <w:pPr>
                                <w:spacing w:after="160" w:line="259" w:lineRule="auto"/>
                                <w:ind w:left="0" w:firstLine="0"/>
                              </w:pPr>
                              <w:r>
                                <w:t xml:space="preserve"> </w:t>
                              </w:r>
                            </w:p>
                          </w:txbxContent>
                        </v:textbox>
                      </v:rect>
                      <w10:anchorlock/>
                    </v:group>
                  </w:pict>
                </mc:Fallback>
              </mc:AlternateContent>
            </w:r>
          </w:p>
        </w:tc>
        <w:tc>
          <w:tcPr>
            <w:tcW w:w="555"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45" w:firstLine="0"/>
            </w:pPr>
            <w:r>
              <w:rPr>
                <w:rFonts w:ascii="Calibri" w:eastAsia="Calibri" w:hAnsi="Calibri" w:cs="Calibri"/>
                <w:noProof/>
                <w:sz w:val="22"/>
              </w:rPr>
              <mc:AlternateContent>
                <mc:Choice Requires="wpg">
                  <w:drawing>
                    <wp:inline distT="0" distB="0" distL="0" distR="0">
                      <wp:extent cx="107435" cy="546126"/>
                      <wp:effectExtent l="0" t="0" r="0" b="0"/>
                      <wp:docPr id="77553" name="Group 77553"/>
                      <wp:cNvGraphicFramePr/>
                      <a:graphic xmlns:a="http://schemas.openxmlformats.org/drawingml/2006/main">
                        <a:graphicData uri="http://schemas.microsoft.com/office/word/2010/wordprocessingGroup">
                          <wpg:wgp>
                            <wpg:cNvGrpSpPr/>
                            <wpg:grpSpPr>
                              <a:xfrm>
                                <a:off x="0" y="0"/>
                                <a:ext cx="107435" cy="546126"/>
                                <a:chOff x="0" y="0"/>
                                <a:chExt cx="107435" cy="546126"/>
                              </a:xfrm>
                            </wpg:grpSpPr>
                            <wps:wsp>
                              <wps:cNvPr id="6745" name="Rectangle 6745"/>
                              <wps:cNvSpPr/>
                              <wps:spPr>
                                <a:xfrm rot="-5399999">
                                  <a:off x="-269708" y="133528"/>
                                  <a:ext cx="682307" cy="142889"/>
                                </a:xfrm>
                                <a:prstGeom prst="rect">
                                  <a:avLst/>
                                </a:prstGeom>
                                <a:ln>
                                  <a:noFill/>
                                </a:ln>
                              </wps:spPr>
                              <wps:txbx>
                                <w:txbxContent>
                                  <w:p w:rsidR="001576AD" w:rsidRDefault="001576AD">
                                    <w:pPr>
                                      <w:spacing w:after="160" w:line="259" w:lineRule="auto"/>
                                      <w:ind w:left="0" w:firstLine="0"/>
                                    </w:pPr>
                                    <w:r>
                                      <w:t>Bygninger</w:t>
                                    </w:r>
                                  </w:p>
                                </w:txbxContent>
                              </wps:txbx>
                              <wps:bodyPr horzOverflow="overflow" vert="horz" lIns="0" tIns="0" rIns="0" bIns="0" rtlCol="0">
                                <a:noAutofit/>
                              </wps:bodyPr>
                            </wps:wsp>
                            <wps:wsp>
                              <wps:cNvPr id="6746" name="Rectangle 6746"/>
                              <wps:cNvSpPr/>
                              <wps:spPr>
                                <a:xfrm rot="-5399999">
                                  <a:off x="50314" y="-60799"/>
                                  <a:ext cx="42262" cy="142889"/>
                                </a:xfrm>
                                <a:prstGeom prst="rect">
                                  <a:avLst/>
                                </a:prstGeom>
                                <a:ln>
                                  <a:noFill/>
                                </a:ln>
                              </wps:spPr>
                              <wps:txbx>
                                <w:txbxContent>
                                  <w:p w:rsidR="001576AD" w:rsidRDefault="001576AD">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77553" o:spid="_x0000_s1029" style="width:8.45pt;height:43pt;mso-position-horizontal-relative:char;mso-position-vertical-relative:line" coordsize="1074,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">
                      <v:rect id="Rectangle 6745" o:spid="_x0000_s1030" style="position:absolute;left:-2697;top:1336;width:682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" filled="f" stroked="f">
                        <v:textbox inset="0,0,0,0">
                          <w:txbxContent>
                            <w:p w:rsidR="001576AD" w:rsidRDefault="001576AD">
                              <w:pPr>
                                <w:spacing w:after="160" w:line="259" w:lineRule="auto"/>
                                <w:ind w:left="0" w:firstLine="0"/>
                              </w:pPr>
                              <w:r>
                                <w:t>Bygninger</w:t>
                              </w:r>
                            </w:p>
                          </w:txbxContent>
                        </v:textbox>
                      </v:rect>
                      <v:rect id="Rectangle 6746" o:spid="_x0000_s1031" style="position:absolute;left:503;top:-607;width:421;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" filled="f" stroked="f">
                        <v:textbox inset="0,0,0,0">
                          <w:txbxContent>
                            <w:p w:rsidR="001576AD" w:rsidRDefault="001576AD">
                              <w:pPr>
                                <w:spacing w:after="160" w:line="259" w:lineRule="auto"/>
                                <w:ind w:left="0" w:firstLine="0"/>
                              </w:pPr>
                              <w:r>
                                <w:t xml:space="preserve"> </w:t>
                              </w:r>
                            </w:p>
                          </w:txbxContent>
                        </v:textbox>
                      </v:rect>
                      <w10:anchorlock/>
                    </v:group>
                  </w:pict>
                </mc:Fallback>
              </mc:AlternateContent>
            </w:r>
          </w:p>
        </w:tc>
        <w:tc>
          <w:tcPr>
            <w:tcW w:w="556"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46" w:firstLine="0"/>
            </w:pPr>
            <w:r>
              <w:rPr>
                <w:rFonts w:ascii="Calibri" w:eastAsia="Calibri" w:hAnsi="Calibri" w:cs="Calibri"/>
                <w:noProof/>
                <w:sz w:val="22"/>
              </w:rPr>
              <mc:AlternateContent>
                <mc:Choice Requires="wpg">
                  <w:drawing>
                    <wp:inline distT="0" distB="0" distL="0" distR="0">
                      <wp:extent cx="107435" cy="927126"/>
                      <wp:effectExtent l="0" t="0" r="0" b="0"/>
                      <wp:docPr id="77560" name="Group 77560"/>
                      <wp:cNvGraphicFramePr/>
                      <a:graphic xmlns:a="http://schemas.openxmlformats.org/drawingml/2006/main">
                        <a:graphicData uri="http://schemas.microsoft.com/office/word/2010/wordprocessingGroup">
                          <wpg:wgp>
                            <wpg:cNvGrpSpPr/>
                            <wpg:grpSpPr>
                              <a:xfrm>
                                <a:off x="0" y="0"/>
                                <a:ext cx="107435" cy="927126"/>
                                <a:chOff x="0" y="0"/>
                                <a:chExt cx="107435" cy="927126"/>
                              </a:xfrm>
                            </wpg:grpSpPr>
                            <wps:wsp>
                              <wps:cNvPr id="6749" name="Rectangle 6749"/>
                              <wps:cNvSpPr/>
                              <wps:spPr>
                                <a:xfrm rot="-5399999">
                                  <a:off x="-523230" y="261006"/>
                                  <a:ext cx="1189351" cy="142889"/>
                                </a:xfrm>
                                <a:prstGeom prst="rect">
                                  <a:avLst/>
                                </a:prstGeom>
                                <a:ln>
                                  <a:noFill/>
                                </a:ln>
                              </wps:spPr>
                              <wps:txbx>
                                <w:txbxContent>
                                  <w:p w:rsidR="001576AD" w:rsidRDefault="001576AD">
                                    <w:pPr>
                                      <w:spacing w:after="160" w:line="259" w:lineRule="auto"/>
                                      <w:ind w:left="0" w:firstLine="0"/>
                                    </w:pPr>
                                    <w:r>
                                      <w:t>Transportmateriel</w:t>
                                    </w:r>
                                  </w:p>
                                </w:txbxContent>
                              </wps:txbx>
                              <wps:bodyPr horzOverflow="overflow" vert="horz" lIns="0" tIns="0" rIns="0" bIns="0" rtlCol="0">
                                <a:noAutofit/>
                              </wps:bodyPr>
                            </wps:wsp>
                            <wps:wsp>
                              <wps:cNvPr id="6750" name="Rectangle 6750"/>
                              <wps:cNvSpPr/>
                              <wps:spPr>
                                <a:xfrm rot="-5399999">
                                  <a:off x="50313" y="-60799"/>
                                  <a:ext cx="42262" cy="142889"/>
                                </a:xfrm>
                                <a:prstGeom prst="rect">
                                  <a:avLst/>
                                </a:prstGeom>
                                <a:ln>
                                  <a:noFill/>
                                </a:ln>
                              </wps:spPr>
                              <wps:txbx>
                                <w:txbxContent>
                                  <w:p w:rsidR="001576AD" w:rsidRDefault="001576AD">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77560" o:spid="_x0000_s1032" style="width:8.45pt;height:73pt;mso-position-horizontal-relative:char;mso-position-vertical-relative:line" coordsize="1074,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">
                      <v:rect id="Rectangle 6749" o:spid="_x0000_s1033" style="position:absolute;left:-5233;top:2611;width:11893;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" filled="f" stroked="f">
                        <v:textbox inset="0,0,0,0">
                          <w:txbxContent>
                            <w:p w:rsidR="001576AD" w:rsidRDefault="001576AD">
                              <w:pPr>
                                <w:spacing w:after="160" w:line="259" w:lineRule="auto"/>
                                <w:ind w:left="0" w:firstLine="0"/>
                              </w:pPr>
                              <w:r>
                                <w:t>Transportmateriel</w:t>
                              </w:r>
                            </w:p>
                          </w:txbxContent>
                        </v:textbox>
                      </v:rect>
                      <v:rect id="Rectangle 6750" o:spid="_x0000_s1034" style="position:absolute;left:503;top:-607;width:421;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" filled="f" stroked="f">
                        <v:textbox inset="0,0,0,0">
                          <w:txbxContent>
                            <w:p w:rsidR="001576AD" w:rsidRDefault="001576AD">
                              <w:pPr>
                                <w:spacing w:after="160" w:line="259" w:lineRule="auto"/>
                                <w:ind w:left="0" w:firstLine="0"/>
                              </w:pPr>
                              <w:r>
                                <w:t xml:space="preserve"> </w:t>
                              </w:r>
                            </w:p>
                          </w:txbxContent>
                        </v:textbox>
                      </v:rect>
                      <w10:anchorlock/>
                    </v:group>
                  </w:pict>
                </mc:Fallback>
              </mc:AlternateContent>
            </w:r>
          </w:p>
        </w:tc>
        <w:tc>
          <w:tcPr>
            <w:tcW w:w="556"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47" w:firstLine="0"/>
            </w:pPr>
            <w:r>
              <w:rPr>
                <w:rFonts w:ascii="Calibri" w:eastAsia="Calibri" w:hAnsi="Calibri" w:cs="Calibri"/>
                <w:noProof/>
                <w:sz w:val="22"/>
              </w:rPr>
              <mc:AlternateContent>
                <mc:Choice Requires="wpg">
                  <w:drawing>
                    <wp:inline distT="0" distB="0" distL="0" distR="0">
                      <wp:extent cx="107435" cy="1606830"/>
                      <wp:effectExtent l="0" t="0" r="0" b="0"/>
                      <wp:docPr id="77571" name="Group 77571"/>
                      <wp:cNvGraphicFramePr/>
                      <a:graphic xmlns:a="http://schemas.openxmlformats.org/drawingml/2006/main">
                        <a:graphicData uri="http://schemas.microsoft.com/office/word/2010/wordprocessingGroup">
                          <wpg:wgp>
                            <wpg:cNvGrpSpPr/>
                            <wpg:grpSpPr>
                              <a:xfrm>
                                <a:off x="0" y="0"/>
                                <a:ext cx="107435" cy="1606830"/>
                                <a:chOff x="0" y="0"/>
                                <a:chExt cx="107435" cy="1606830"/>
                              </a:xfrm>
                            </wpg:grpSpPr>
                            <wps:wsp>
                              <wps:cNvPr id="6753" name="Rectangle 6753"/>
                              <wps:cNvSpPr/>
                              <wps:spPr>
                                <a:xfrm rot="-5399999">
                                  <a:off x="-975426" y="488514"/>
                                  <a:ext cx="2093743" cy="142889"/>
                                </a:xfrm>
                                <a:prstGeom prst="rect">
                                  <a:avLst/>
                                </a:prstGeom>
                                <a:ln>
                                  <a:noFill/>
                                </a:ln>
                              </wps:spPr>
                              <wps:txbx>
                                <w:txbxContent>
                                  <w:p w:rsidR="001576AD" w:rsidRDefault="001576AD">
                                    <w:pPr>
                                      <w:spacing w:after="160" w:line="259" w:lineRule="auto"/>
                                      <w:ind w:left="0" w:firstLine="0"/>
                                    </w:pPr>
                                    <w:r>
                                      <w:t>Produktionsanlæg og maskiner</w:t>
                                    </w:r>
                                  </w:p>
                                </w:txbxContent>
                              </wps:txbx>
                              <wps:bodyPr horzOverflow="overflow" vert="horz" lIns="0" tIns="0" rIns="0" bIns="0" rtlCol="0">
                                <a:noAutofit/>
                              </wps:bodyPr>
                            </wps:wsp>
                            <wps:wsp>
                              <wps:cNvPr id="6754" name="Rectangle 6754"/>
                              <wps:cNvSpPr/>
                              <wps:spPr>
                                <a:xfrm rot="-5399999">
                                  <a:off x="50314" y="-60799"/>
                                  <a:ext cx="42262" cy="142889"/>
                                </a:xfrm>
                                <a:prstGeom prst="rect">
                                  <a:avLst/>
                                </a:prstGeom>
                                <a:ln>
                                  <a:noFill/>
                                </a:ln>
                              </wps:spPr>
                              <wps:txbx>
                                <w:txbxContent>
                                  <w:p w:rsidR="001576AD" w:rsidRDefault="001576AD">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77571" o:spid="_x0000_s1035" style="width:8.45pt;height:126.5pt;mso-position-horizontal-relative:char;mso-position-vertical-relative:line" coordsize="1074,16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">
                      <v:rect id="Rectangle 6753" o:spid="_x0000_s1036" style="position:absolute;left:-9755;top:4886;width:20937;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" filled="f" stroked="f">
                        <v:textbox inset="0,0,0,0">
                          <w:txbxContent>
                            <w:p w:rsidR="001576AD" w:rsidRDefault="001576AD">
                              <w:pPr>
                                <w:spacing w:after="160" w:line="259" w:lineRule="auto"/>
                                <w:ind w:left="0" w:firstLine="0"/>
                              </w:pPr>
                              <w:r>
                                <w:t>Produktionsanlæg og maskiner</w:t>
                              </w:r>
                            </w:p>
                          </w:txbxContent>
                        </v:textbox>
                      </v:rect>
                      <v:rect id="Rectangle 6754" o:spid="_x0000_s1037" style="position:absolute;left:503;top:-607;width:421;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" filled="f" stroked="f">
                        <v:textbox inset="0,0,0,0">
                          <w:txbxContent>
                            <w:p w:rsidR="001576AD" w:rsidRDefault="001576AD">
                              <w:pPr>
                                <w:spacing w:after="160" w:line="259" w:lineRule="auto"/>
                                <w:ind w:left="0" w:firstLine="0"/>
                              </w:pPr>
                              <w:r>
                                <w:t xml:space="preserve"> </w:t>
                              </w:r>
                            </w:p>
                          </w:txbxContent>
                        </v:textbox>
                      </v:rect>
                      <w10:anchorlock/>
                    </v:group>
                  </w:pict>
                </mc:Fallback>
              </mc:AlternateContent>
            </w:r>
          </w:p>
        </w:tc>
        <w:tc>
          <w:tcPr>
            <w:tcW w:w="556"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47" w:firstLine="0"/>
            </w:pPr>
            <w:r>
              <w:rPr>
                <w:rFonts w:ascii="Calibri" w:eastAsia="Calibri" w:hAnsi="Calibri" w:cs="Calibri"/>
                <w:noProof/>
                <w:sz w:val="22"/>
              </w:rPr>
              <mc:AlternateContent>
                <mc:Choice Requires="wpg">
                  <w:drawing>
                    <wp:inline distT="0" distB="0" distL="0" distR="0">
                      <wp:extent cx="107435" cy="1085584"/>
                      <wp:effectExtent l="0" t="0" r="0" b="0"/>
                      <wp:docPr id="77582" name="Group 77582"/>
                      <wp:cNvGraphicFramePr/>
                      <a:graphic xmlns:a="http://schemas.openxmlformats.org/drawingml/2006/main">
                        <a:graphicData uri="http://schemas.microsoft.com/office/word/2010/wordprocessingGroup">
                          <wpg:wgp>
                            <wpg:cNvGrpSpPr/>
                            <wpg:grpSpPr>
                              <a:xfrm>
                                <a:off x="0" y="0"/>
                                <a:ext cx="107435" cy="1085584"/>
                                <a:chOff x="0" y="0"/>
                                <a:chExt cx="107435" cy="1085584"/>
                              </a:xfrm>
                            </wpg:grpSpPr>
                            <wps:wsp>
                              <wps:cNvPr id="6757" name="Rectangle 6757"/>
                              <wps:cNvSpPr/>
                              <wps:spPr>
                                <a:xfrm rot="-5399999">
                                  <a:off x="-396719" y="545974"/>
                                  <a:ext cx="936330" cy="142889"/>
                                </a:xfrm>
                                <a:prstGeom prst="rect">
                                  <a:avLst/>
                                </a:prstGeom>
                                <a:ln>
                                  <a:noFill/>
                                </a:ln>
                              </wps:spPr>
                              <wps:txbx>
                                <w:txbxContent>
                                  <w:p w:rsidR="001576AD" w:rsidRDefault="001576AD">
                                    <w:pPr>
                                      <w:spacing w:after="160" w:line="259" w:lineRule="auto"/>
                                      <w:ind w:left="0" w:firstLine="0"/>
                                    </w:pPr>
                                    <w:r>
                                      <w:t>Inventar og IT</w:t>
                                    </w:r>
                                  </w:p>
                                </w:txbxContent>
                              </wps:txbx>
                              <wps:bodyPr horzOverflow="overflow" vert="horz" lIns="0" tIns="0" rIns="0" bIns="0" rtlCol="0">
                                <a:noAutofit/>
                              </wps:bodyPr>
                            </wps:wsp>
                            <wps:wsp>
                              <wps:cNvPr id="6758" name="Rectangle 6758"/>
                              <wps:cNvSpPr/>
                              <wps:spPr>
                                <a:xfrm rot="-5399999">
                                  <a:off x="46133" y="283978"/>
                                  <a:ext cx="50622" cy="142889"/>
                                </a:xfrm>
                                <a:prstGeom prst="rect">
                                  <a:avLst/>
                                </a:prstGeom>
                                <a:ln>
                                  <a:noFill/>
                                </a:ln>
                              </wps:spPr>
                              <wps:txbx>
                                <w:txbxContent>
                                  <w:p w:rsidR="001576AD" w:rsidRDefault="001576AD">
                                    <w:pPr>
                                      <w:spacing w:after="160" w:line="259" w:lineRule="auto"/>
                                      <w:ind w:left="0" w:firstLine="0"/>
                                    </w:pPr>
                                    <w:r>
                                      <w:t>-</w:t>
                                    </w:r>
                                  </w:p>
                                </w:txbxContent>
                              </wps:txbx>
                              <wps:bodyPr horzOverflow="overflow" vert="horz" lIns="0" tIns="0" rIns="0" bIns="0" rtlCol="0">
                                <a:noAutofit/>
                              </wps:bodyPr>
                            </wps:wsp>
                            <wps:wsp>
                              <wps:cNvPr id="6759" name="Rectangle 6759"/>
                              <wps:cNvSpPr/>
                              <wps:spPr>
                                <a:xfrm rot="-5399999">
                                  <a:off x="-134996" y="64785"/>
                                  <a:ext cx="412884" cy="142889"/>
                                </a:xfrm>
                                <a:prstGeom prst="rect">
                                  <a:avLst/>
                                </a:prstGeom>
                                <a:ln>
                                  <a:noFill/>
                                </a:ln>
                              </wps:spPr>
                              <wps:txbx>
                                <w:txbxContent>
                                  <w:p w:rsidR="001576AD" w:rsidRDefault="001576AD">
                                    <w:pPr>
                                      <w:spacing w:after="160" w:line="259" w:lineRule="auto"/>
                                      <w:ind w:left="0" w:firstLine="0"/>
                                    </w:pPr>
                                    <w:r>
                                      <w:t>udstyr</w:t>
                                    </w:r>
                                  </w:p>
                                </w:txbxContent>
                              </wps:txbx>
                              <wps:bodyPr horzOverflow="overflow" vert="horz" lIns="0" tIns="0" rIns="0" bIns="0" rtlCol="0">
                                <a:noAutofit/>
                              </wps:bodyPr>
                            </wps:wsp>
                            <wps:wsp>
                              <wps:cNvPr id="6760" name="Rectangle 6760"/>
                              <wps:cNvSpPr/>
                              <wps:spPr>
                                <a:xfrm rot="-5399999">
                                  <a:off x="50314" y="-60799"/>
                                  <a:ext cx="42262" cy="142889"/>
                                </a:xfrm>
                                <a:prstGeom prst="rect">
                                  <a:avLst/>
                                </a:prstGeom>
                                <a:ln>
                                  <a:noFill/>
                                </a:ln>
                              </wps:spPr>
                              <wps:txbx>
                                <w:txbxContent>
                                  <w:p w:rsidR="001576AD" w:rsidRDefault="001576AD">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77582" o:spid="_x0000_s1038" style="width:8.45pt;height:85.5pt;mso-position-horizontal-relative:char;mso-position-vertical-relative:line" coordsize="1074,1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">
                      <v:rect id="Rectangle 6757" o:spid="_x0000_s1039" style="position:absolute;left:-3968;top:5460;width:9363;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" filled="f" stroked="f">
                        <v:textbox inset="0,0,0,0">
                          <w:txbxContent>
                            <w:p w:rsidR="001576AD" w:rsidRDefault="001576AD">
                              <w:pPr>
                                <w:spacing w:after="160" w:line="259" w:lineRule="auto"/>
                                <w:ind w:left="0" w:firstLine="0"/>
                              </w:pPr>
                              <w:r>
                                <w:t>Inventar og IT</w:t>
                              </w:r>
                            </w:p>
                          </w:txbxContent>
                        </v:textbox>
                      </v:rect>
                      <v:rect id="Rectangle 6758" o:spid="_x0000_s1040" style="position:absolute;left:461;top:2840;width:506;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" filled="f" stroked="f">
                        <v:textbox inset="0,0,0,0">
                          <w:txbxContent>
                            <w:p w:rsidR="001576AD" w:rsidRDefault="001576AD">
                              <w:pPr>
                                <w:spacing w:after="160" w:line="259" w:lineRule="auto"/>
                                <w:ind w:left="0" w:firstLine="0"/>
                              </w:pPr>
                              <w:r>
                                <w:t>-</w:t>
                              </w:r>
                            </w:p>
                          </w:txbxContent>
                        </v:textbox>
                      </v:rect>
                      <v:rect id="Rectangle 6759" o:spid="_x0000_s1041" style="position:absolute;left:-1350;top:648;width:4128;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" filled="f" stroked="f">
                        <v:textbox inset="0,0,0,0">
                          <w:txbxContent>
                            <w:p w:rsidR="001576AD" w:rsidRDefault="001576AD">
                              <w:pPr>
                                <w:spacing w:after="160" w:line="259" w:lineRule="auto"/>
                                <w:ind w:left="0" w:firstLine="0"/>
                              </w:pPr>
                              <w:r>
                                <w:t>udstyr</w:t>
                              </w:r>
                            </w:p>
                          </w:txbxContent>
                        </v:textbox>
                      </v:rect>
                      <v:rect id="Rectangle 6760" o:spid="_x0000_s1042" style="position:absolute;left:503;top:-607;width:421;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" filled="f" stroked="f">
                        <v:textbox inset="0,0,0,0">
                          <w:txbxContent>
                            <w:p w:rsidR="001576AD" w:rsidRDefault="001576AD">
                              <w:pPr>
                                <w:spacing w:after="160" w:line="259" w:lineRule="auto"/>
                                <w:ind w:left="0" w:firstLine="0"/>
                              </w:pPr>
                              <w:r>
                                <w:t xml:space="preserve"> </w:t>
                              </w:r>
                            </w:p>
                          </w:txbxContent>
                        </v:textbox>
                      </v:rect>
                      <w10:anchorlock/>
                    </v:group>
                  </w:pict>
                </mc:Fallback>
              </mc:AlternateContent>
            </w:r>
          </w:p>
        </w:tc>
        <w:tc>
          <w:tcPr>
            <w:tcW w:w="556"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47" w:firstLine="0"/>
            </w:pPr>
            <w:r>
              <w:rPr>
                <w:rFonts w:ascii="Calibri" w:eastAsia="Calibri" w:hAnsi="Calibri" w:cs="Calibri"/>
                <w:noProof/>
                <w:sz w:val="22"/>
              </w:rPr>
              <mc:AlternateContent>
                <mc:Choice Requires="wpg">
                  <w:drawing>
                    <wp:inline distT="0" distB="0" distL="0" distR="0">
                      <wp:extent cx="107435" cy="216141"/>
                      <wp:effectExtent l="0" t="0" r="0" b="0"/>
                      <wp:docPr id="77588" name="Group 77588"/>
                      <wp:cNvGraphicFramePr/>
                      <a:graphic xmlns:a="http://schemas.openxmlformats.org/drawingml/2006/main">
                        <a:graphicData uri="http://schemas.microsoft.com/office/word/2010/wordprocessingGroup">
                          <wpg:wgp>
                            <wpg:cNvGrpSpPr/>
                            <wpg:grpSpPr>
                              <a:xfrm>
                                <a:off x="0" y="0"/>
                                <a:ext cx="107435" cy="216141"/>
                                <a:chOff x="0" y="0"/>
                                <a:chExt cx="107435" cy="216141"/>
                              </a:xfrm>
                            </wpg:grpSpPr>
                            <wps:wsp>
                              <wps:cNvPr id="6763" name="Rectangle 6763"/>
                              <wps:cNvSpPr/>
                              <wps:spPr>
                                <a:xfrm rot="-5399999">
                                  <a:off x="-50778" y="22474"/>
                                  <a:ext cx="244447" cy="142889"/>
                                </a:xfrm>
                                <a:prstGeom prst="rect">
                                  <a:avLst/>
                                </a:prstGeom>
                                <a:ln>
                                  <a:noFill/>
                                </a:ln>
                              </wps:spPr>
                              <wps:txbx>
                                <w:txbxContent>
                                  <w:p w:rsidR="001576AD" w:rsidRDefault="001576AD">
                                    <w:pPr>
                                      <w:spacing w:after="160" w:line="259" w:lineRule="auto"/>
                                      <w:ind w:left="0" w:firstLine="0"/>
                                    </w:pPr>
                                    <w:r>
                                      <w:t>I alt</w:t>
                                    </w:r>
                                  </w:p>
                                </w:txbxContent>
                              </wps:txbx>
                              <wps:bodyPr horzOverflow="overflow" vert="horz" lIns="0" tIns="0" rIns="0" bIns="0" rtlCol="0">
                                <a:noAutofit/>
                              </wps:bodyPr>
                            </wps:wsp>
                            <wps:wsp>
                              <wps:cNvPr id="6764" name="Rectangle 6764"/>
                              <wps:cNvSpPr/>
                              <wps:spPr>
                                <a:xfrm rot="-5399999">
                                  <a:off x="50314" y="-60799"/>
                                  <a:ext cx="42262" cy="142889"/>
                                </a:xfrm>
                                <a:prstGeom prst="rect">
                                  <a:avLst/>
                                </a:prstGeom>
                                <a:ln>
                                  <a:noFill/>
                                </a:ln>
                              </wps:spPr>
                              <wps:txbx>
                                <w:txbxContent>
                                  <w:p w:rsidR="001576AD" w:rsidRDefault="001576AD">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77588" o:spid="_x0000_s1043" style="width:8.45pt;height:17pt;mso-position-horizontal-relative:char;mso-position-vertical-relative:line" coordsize="107435,21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">
                      <v:rect id="Rectangle 6763" o:spid="_x0000_s1044" style="position:absolute;left:-50778;top:22474;width:244447;height:1428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" filled="f" stroked="f">
                        <v:textbox inset="0,0,0,0">
                          <w:txbxContent>
                            <w:p w:rsidR="001576AD" w:rsidRDefault="001576AD">
                              <w:pPr>
                                <w:spacing w:after="160" w:line="259" w:lineRule="auto"/>
                                <w:ind w:left="0" w:firstLine="0"/>
                              </w:pPr>
                              <w:r>
                                <w:t>I alt</w:t>
                              </w:r>
                            </w:p>
                          </w:txbxContent>
                        </v:textbox>
                      </v:rect>
                      <v:rect id="Rectangle 6764" o:spid="_x0000_s1045" style="position:absolute;left:50314;top:-60799;width:42262;height:1428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" filled="f" stroked="f">
                        <v:textbox inset="0,0,0,0">
                          <w:txbxContent>
                            <w:p w:rsidR="001576AD" w:rsidRDefault="001576AD">
                              <w:pPr>
                                <w:spacing w:after="160" w:line="259" w:lineRule="auto"/>
                                <w:ind w:left="0" w:firstLine="0"/>
                              </w:pPr>
                              <w:r>
                                <w:t xml:space="preserve"> </w:t>
                              </w:r>
                            </w:p>
                          </w:txbxContent>
                        </v:textbox>
                      </v:rect>
                      <w10:anchorlock/>
                    </v:group>
                  </w:pict>
                </mc:Fallback>
              </mc:AlternateContent>
            </w:r>
          </w:p>
        </w:tc>
      </w:tr>
      <w:tr w:rsidR="00092FE3" w:rsidTr="008809D2">
        <w:trPr>
          <w:trHeight w:val="278"/>
        </w:trPr>
        <w:tc>
          <w:tcPr>
            <w:tcW w:w="0" w:type="auto"/>
            <w:vMerge/>
            <w:tcBorders>
              <w:top w:val="nil"/>
              <w:left w:val="single" w:sz="4" w:space="0" w:color="000000"/>
              <w:bottom w:val="single" w:sz="4" w:space="0" w:color="000000"/>
              <w:right w:val="single" w:sz="4" w:space="0" w:color="000000"/>
            </w:tcBorders>
          </w:tcPr>
          <w:p w:rsidR="00092FE3" w:rsidRDefault="00092FE3">
            <w:pPr>
              <w:spacing w:after="160" w:line="259" w:lineRule="auto"/>
              <w:ind w:left="0" w:firstLine="0"/>
            </w:pPr>
          </w:p>
        </w:tc>
        <w:tc>
          <w:tcPr>
            <w:tcW w:w="511"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4" w:firstLine="0"/>
              <w:jc w:val="both"/>
            </w:pPr>
            <w:r>
              <w:t xml:space="preserve">2019 </w:t>
            </w:r>
          </w:p>
        </w:tc>
        <w:tc>
          <w:tcPr>
            <w:tcW w:w="555"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26" w:firstLine="0"/>
            </w:pPr>
            <w:r>
              <w:t xml:space="preserve">2019 </w:t>
            </w:r>
          </w:p>
        </w:tc>
        <w:tc>
          <w:tcPr>
            <w:tcW w:w="556"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29" w:firstLine="0"/>
            </w:pPr>
            <w:r>
              <w:t xml:space="preserve">2019 </w:t>
            </w:r>
          </w:p>
        </w:tc>
        <w:tc>
          <w:tcPr>
            <w:tcW w:w="556"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29" w:firstLine="0"/>
            </w:pPr>
            <w:r>
              <w:t xml:space="preserve">2019 </w:t>
            </w:r>
          </w:p>
        </w:tc>
        <w:tc>
          <w:tcPr>
            <w:tcW w:w="556"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28" w:firstLine="0"/>
            </w:pPr>
            <w:r>
              <w:t xml:space="preserve">2019 </w:t>
            </w:r>
          </w:p>
        </w:tc>
        <w:tc>
          <w:tcPr>
            <w:tcW w:w="556"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28" w:firstLine="0"/>
            </w:pPr>
            <w:r>
              <w:t xml:space="preserve">2019 </w:t>
            </w:r>
          </w:p>
        </w:tc>
      </w:tr>
      <w:tr w:rsidR="00092FE3" w:rsidTr="008809D2">
        <w:trPr>
          <w:trHeight w:val="415"/>
        </w:trPr>
        <w:tc>
          <w:tcPr>
            <w:tcW w:w="4235" w:type="dxa"/>
            <w:tcBorders>
              <w:top w:val="single" w:sz="4" w:space="0" w:color="000000"/>
              <w:left w:val="single" w:sz="4" w:space="0" w:color="000000"/>
              <w:bottom w:val="nil"/>
              <w:right w:val="single" w:sz="4" w:space="0" w:color="000000"/>
            </w:tcBorders>
          </w:tcPr>
          <w:p w:rsidR="00092FE3" w:rsidRDefault="001576AD">
            <w:pPr>
              <w:spacing w:after="14" w:line="259" w:lineRule="auto"/>
              <w:ind w:left="0" w:firstLine="0"/>
            </w:pPr>
            <w:r>
              <w:t xml:space="preserve">Kostpris primo </w:t>
            </w:r>
          </w:p>
          <w:p w:rsidR="00092FE3" w:rsidRDefault="001576AD">
            <w:pPr>
              <w:spacing w:after="0" w:line="259" w:lineRule="auto"/>
              <w:ind w:left="0" w:firstLine="0"/>
            </w:pPr>
            <w:proofErr w:type="spellStart"/>
            <w:r>
              <w:t>Primokorrektioner</w:t>
            </w:r>
            <w:proofErr w:type="spellEnd"/>
            <w:r>
              <w:t xml:space="preserve"> </w:t>
            </w:r>
          </w:p>
        </w:tc>
        <w:tc>
          <w:tcPr>
            <w:tcW w:w="511" w:type="dxa"/>
            <w:tcBorders>
              <w:top w:val="single" w:sz="4" w:space="0" w:color="000000"/>
              <w:left w:val="single" w:sz="4" w:space="0" w:color="000000"/>
              <w:bottom w:val="nil"/>
              <w:right w:val="single" w:sz="4" w:space="0" w:color="000000"/>
            </w:tcBorders>
          </w:tcPr>
          <w:p w:rsidR="00092FE3" w:rsidRDefault="001576AD">
            <w:pPr>
              <w:spacing w:after="14" w:line="259" w:lineRule="auto"/>
              <w:ind w:left="0" w:right="52" w:firstLine="0"/>
              <w:jc w:val="right"/>
            </w:pPr>
            <w:r>
              <w:t xml:space="preserve">0,0 </w:t>
            </w:r>
          </w:p>
          <w:p w:rsidR="00092FE3" w:rsidRDefault="001576AD">
            <w:pPr>
              <w:spacing w:after="0" w:line="259" w:lineRule="auto"/>
              <w:ind w:left="0" w:right="52" w:firstLine="0"/>
              <w:jc w:val="right"/>
            </w:pPr>
            <w:r>
              <w:t xml:space="preserve">0,0 </w:t>
            </w:r>
          </w:p>
        </w:tc>
        <w:tc>
          <w:tcPr>
            <w:tcW w:w="555" w:type="dxa"/>
            <w:tcBorders>
              <w:top w:val="single" w:sz="4" w:space="0" w:color="000000"/>
              <w:left w:val="single" w:sz="4" w:space="0" w:color="000000"/>
              <w:bottom w:val="nil"/>
              <w:right w:val="single" w:sz="4" w:space="0" w:color="000000"/>
            </w:tcBorders>
          </w:tcPr>
          <w:p w:rsidR="00092FE3" w:rsidRDefault="001576AD">
            <w:pPr>
              <w:spacing w:after="14" w:line="259" w:lineRule="auto"/>
              <w:ind w:left="0" w:right="52" w:firstLine="0"/>
              <w:jc w:val="right"/>
            </w:pPr>
            <w:r>
              <w:t xml:space="preserve">2,1 </w:t>
            </w:r>
          </w:p>
          <w:p w:rsidR="00092FE3" w:rsidRDefault="001576AD">
            <w:pPr>
              <w:spacing w:after="0" w:line="259" w:lineRule="auto"/>
              <w:ind w:left="0" w:right="52" w:firstLine="0"/>
              <w:jc w:val="right"/>
            </w:pPr>
            <w:r>
              <w:t xml:space="preserve">0,0 </w:t>
            </w:r>
          </w:p>
        </w:tc>
        <w:tc>
          <w:tcPr>
            <w:tcW w:w="556" w:type="dxa"/>
            <w:tcBorders>
              <w:top w:val="single" w:sz="4" w:space="0" w:color="000000"/>
              <w:left w:val="single" w:sz="4" w:space="0" w:color="000000"/>
              <w:bottom w:val="nil"/>
              <w:right w:val="single" w:sz="4" w:space="0" w:color="000000"/>
            </w:tcBorders>
          </w:tcPr>
          <w:p w:rsidR="00092FE3" w:rsidRDefault="001576AD">
            <w:pPr>
              <w:spacing w:after="14" w:line="259" w:lineRule="auto"/>
              <w:ind w:left="0" w:right="51" w:firstLine="0"/>
              <w:jc w:val="right"/>
            </w:pPr>
            <w:r>
              <w:t xml:space="preserve">5,0 </w:t>
            </w:r>
          </w:p>
          <w:p w:rsidR="00092FE3" w:rsidRDefault="001576AD">
            <w:pPr>
              <w:spacing w:after="0" w:line="259" w:lineRule="auto"/>
              <w:ind w:left="0" w:right="51" w:firstLine="0"/>
              <w:jc w:val="right"/>
            </w:pPr>
            <w:r>
              <w:t xml:space="preserve">0,0 </w:t>
            </w:r>
          </w:p>
        </w:tc>
        <w:tc>
          <w:tcPr>
            <w:tcW w:w="556" w:type="dxa"/>
            <w:tcBorders>
              <w:top w:val="single" w:sz="4" w:space="0" w:color="000000"/>
              <w:left w:val="single" w:sz="4" w:space="0" w:color="000000"/>
              <w:bottom w:val="nil"/>
              <w:right w:val="single" w:sz="4" w:space="0" w:color="000000"/>
            </w:tcBorders>
          </w:tcPr>
          <w:p w:rsidR="00092FE3" w:rsidRDefault="001576AD">
            <w:pPr>
              <w:spacing w:after="14" w:line="259" w:lineRule="auto"/>
              <w:ind w:left="0" w:right="51" w:firstLine="0"/>
              <w:jc w:val="right"/>
            </w:pPr>
            <w:r>
              <w:t xml:space="preserve">5,3 </w:t>
            </w:r>
          </w:p>
          <w:p w:rsidR="00092FE3" w:rsidRDefault="001576AD">
            <w:pPr>
              <w:spacing w:after="0" w:line="259" w:lineRule="auto"/>
              <w:ind w:left="0" w:right="51" w:firstLine="0"/>
              <w:jc w:val="right"/>
            </w:pPr>
            <w:r>
              <w:t xml:space="preserve">0,0 </w:t>
            </w:r>
          </w:p>
        </w:tc>
        <w:tc>
          <w:tcPr>
            <w:tcW w:w="556" w:type="dxa"/>
            <w:tcBorders>
              <w:top w:val="single" w:sz="4" w:space="0" w:color="000000"/>
              <w:left w:val="single" w:sz="4" w:space="0" w:color="000000"/>
              <w:bottom w:val="nil"/>
              <w:right w:val="single" w:sz="4" w:space="0" w:color="000000"/>
            </w:tcBorders>
          </w:tcPr>
          <w:p w:rsidR="00092FE3" w:rsidRDefault="001576AD">
            <w:pPr>
              <w:spacing w:after="14" w:line="259" w:lineRule="auto"/>
              <w:ind w:left="0" w:right="51" w:firstLine="0"/>
              <w:jc w:val="right"/>
            </w:pPr>
            <w:r>
              <w:t xml:space="preserve">2,9 </w:t>
            </w:r>
          </w:p>
          <w:p w:rsidR="00092FE3" w:rsidRDefault="001576AD">
            <w:pPr>
              <w:spacing w:after="0" w:line="259" w:lineRule="auto"/>
              <w:ind w:left="0" w:right="51" w:firstLine="0"/>
              <w:jc w:val="right"/>
            </w:pPr>
            <w:r>
              <w:t xml:space="preserve">0,0 </w:t>
            </w:r>
          </w:p>
        </w:tc>
        <w:tc>
          <w:tcPr>
            <w:tcW w:w="556" w:type="dxa"/>
            <w:tcBorders>
              <w:top w:val="single" w:sz="4" w:space="0" w:color="000000"/>
              <w:left w:val="single" w:sz="4" w:space="0" w:color="000000"/>
              <w:bottom w:val="nil"/>
              <w:right w:val="single" w:sz="4" w:space="0" w:color="000000"/>
            </w:tcBorders>
          </w:tcPr>
          <w:p w:rsidR="00092FE3" w:rsidRDefault="001576AD">
            <w:pPr>
              <w:spacing w:after="0" w:line="259" w:lineRule="auto"/>
              <w:ind w:left="0" w:right="52" w:firstLine="0"/>
              <w:jc w:val="right"/>
            </w:pPr>
            <w:r>
              <w:t xml:space="preserve">15,3 0,0 </w:t>
            </w:r>
          </w:p>
        </w:tc>
      </w:tr>
      <w:tr w:rsidR="00092FE3" w:rsidTr="008809D2">
        <w:trPr>
          <w:trHeight w:val="219"/>
        </w:trPr>
        <w:tc>
          <w:tcPr>
            <w:tcW w:w="4235" w:type="dxa"/>
            <w:tcBorders>
              <w:top w:val="nil"/>
              <w:left w:val="single" w:sz="4" w:space="0" w:color="000000"/>
              <w:bottom w:val="nil"/>
              <w:right w:val="single" w:sz="4" w:space="0" w:color="000000"/>
            </w:tcBorders>
          </w:tcPr>
          <w:p w:rsidR="00092FE3" w:rsidRDefault="001576AD">
            <w:pPr>
              <w:spacing w:after="0" w:line="259" w:lineRule="auto"/>
              <w:ind w:left="0" w:firstLine="0"/>
            </w:pPr>
            <w:r>
              <w:t xml:space="preserve">Årets tilgang                                    </w:t>
            </w:r>
          </w:p>
        </w:tc>
        <w:tc>
          <w:tcPr>
            <w:tcW w:w="511" w:type="dxa"/>
            <w:tcBorders>
              <w:top w:val="nil"/>
              <w:left w:val="single" w:sz="4" w:space="0" w:color="000000"/>
              <w:bottom w:val="nil"/>
              <w:right w:val="single" w:sz="4" w:space="0" w:color="000000"/>
            </w:tcBorders>
          </w:tcPr>
          <w:p w:rsidR="00092FE3" w:rsidRDefault="001576AD">
            <w:pPr>
              <w:spacing w:after="0" w:line="259" w:lineRule="auto"/>
              <w:ind w:left="0" w:right="52" w:firstLine="0"/>
              <w:jc w:val="right"/>
            </w:pPr>
            <w:r>
              <w:t xml:space="preserve">0,9 </w:t>
            </w:r>
          </w:p>
        </w:tc>
        <w:tc>
          <w:tcPr>
            <w:tcW w:w="555" w:type="dxa"/>
            <w:tcBorders>
              <w:top w:val="nil"/>
              <w:left w:val="single" w:sz="4" w:space="0" w:color="000000"/>
              <w:bottom w:val="nil"/>
              <w:right w:val="single" w:sz="4" w:space="0" w:color="000000"/>
            </w:tcBorders>
          </w:tcPr>
          <w:p w:rsidR="00092FE3" w:rsidRDefault="001576AD">
            <w:pPr>
              <w:spacing w:after="0" w:line="259" w:lineRule="auto"/>
              <w:ind w:left="0" w:right="52" w:firstLine="0"/>
              <w:jc w:val="right"/>
            </w:pPr>
            <w:r>
              <w:t xml:space="preserve">0,0 </w:t>
            </w:r>
          </w:p>
        </w:tc>
        <w:tc>
          <w:tcPr>
            <w:tcW w:w="556" w:type="dxa"/>
            <w:tcBorders>
              <w:top w:val="nil"/>
              <w:left w:val="single" w:sz="4" w:space="0" w:color="000000"/>
              <w:bottom w:val="nil"/>
              <w:right w:val="single" w:sz="4" w:space="0" w:color="000000"/>
            </w:tcBorders>
          </w:tcPr>
          <w:p w:rsidR="00092FE3" w:rsidRDefault="001576AD">
            <w:pPr>
              <w:spacing w:after="0" w:line="259" w:lineRule="auto"/>
              <w:ind w:left="0" w:right="51" w:firstLine="0"/>
              <w:jc w:val="right"/>
            </w:pPr>
            <w:r>
              <w:t xml:space="preserve">0,0 </w:t>
            </w:r>
          </w:p>
        </w:tc>
        <w:tc>
          <w:tcPr>
            <w:tcW w:w="556" w:type="dxa"/>
            <w:tcBorders>
              <w:top w:val="nil"/>
              <w:left w:val="single" w:sz="4" w:space="0" w:color="000000"/>
              <w:bottom w:val="nil"/>
              <w:right w:val="single" w:sz="4" w:space="0" w:color="000000"/>
            </w:tcBorders>
          </w:tcPr>
          <w:p w:rsidR="00092FE3" w:rsidRDefault="001576AD">
            <w:pPr>
              <w:spacing w:after="0" w:line="259" w:lineRule="auto"/>
              <w:ind w:left="0" w:right="51" w:firstLine="0"/>
              <w:jc w:val="right"/>
            </w:pPr>
            <w:r>
              <w:t xml:space="preserve">0,4 </w:t>
            </w:r>
          </w:p>
        </w:tc>
        <w:tc>
          <w:tcPr>
            <w:tcW w:w="556" w:type="dxa"/>
            <w:tcBorders>
              <w:top w:val="nil"/>
              <w:left w:val="single" w:sz="4" w:space="0" w:color="000000"/>
              <w:bottom w:val="nil"/>
              <w:right w:val="single" w:sz="4" w:space="0" w:color="000000"/>
            </w:tcBorders>
          </w:tcPr>
          <w:p w:rsidR="00092FE3" w:rsidRDefault="001576AD">
            <w:pPr>
              <w:spacing w:after="0" w:line="259" w:lineRule="auto"/>
              <w:ind w:left="0" w:right="51" w:firstLine="0"/>
              <w:jc w:val="right"/>
            </w:pPr>
            <w:r>
              <w:t xml:space="preserve">0,6 </w:t>
            </w:r>
          </w:p>
        </w:tc>
        <w:tc>
          <w:tcPr>
            <w:tcW w:w="556" w:type="dxa"/>
            <w:tcBorders>
              <w:top w:val="nil"/>
              <w:left w:val="single" w:sz="4" w:space="0" w:color="000000"/>
              <w:bottom w:val="nil"/>
              <w:right w:val="single" w:sz="4" w:space="0" w:color="000000"/>
            </w:tcBorders>
          </w:tcPr>
          <w:p w:rsidR="00092FE3" w:rsidRDefault="001576AD">
            <w:pPr>
              <w:spacing w:after="0" w:line="259" w:lineRule="auto"/>
              <w:ind w:left="0" w:right="52" w:firstLine="0"/>
              <w:jc w:val="right"/>
            </w:pPr>
            <w:r>
              <w:t xml:space="preserve">1,9 </w:t>
            </w:r>
          </w:p>
        </w:tc>
      </w:tr>
      <w:tr w:rsidR="00092FE3" w:rsidTr="008809D2">
        <w:trPr>
          <w:trHeight w:val="223"/>
        </w:trPr>
        <w:tc>
          <w:tcPr>
            <w:tcW w:w="4235"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firstLine="0"/>
            </w:pPr>
            <w:r>
              <w:t xml:space="preserve">Årets afgang                                      </w:t>
            </w:r>
          </w:p>
        </w:tc>
        <w:tc>
          <w:tcPr>
            <w:tcW w:w="511"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-0,9 </w:t>
            </w:r>
          </w:p>
        </w:tc>
        <w:tc>
          <w:tcPr>
            <w:tcW w:w="555"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0,0 </w:t>
            </w:r>
          </w:p>
        </w:tc>
        <w:tc>
          <w:tcPr>
            <w:tcW w:w="556"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0" w:firstLine="0"/>
              <w:jc w:val="right"/>
            </w:pPr>
            <w:r>
              <w:t xml:space="preserve">-0,1 </w:t>
            </w:r>
          </w:p>
        </w:tc>
        <w:tc>
          <w:tcPr>
            <w:tcW w:w="556"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0" w:firstLine="0"/>
              <w:jc w:val="right"/>
            </w:pPr>
            <w:r>
              <w:t xml:space="preserve">-0,2 </w:t>
            </w:r>
          </w:p>
        </w:tc>
        <w:tc>
          <w:tcPr>
            <w:tcW w:w="556"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0,0 </w:t>
            </w:r>
          </w:p>
        </w:tc>
        <w:tc>
          <w:tcPr>
            <w:tcW w:w="556"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-1,2 </w:t>
            </w:r>
          </w:p>
        </w:tc>
      </w:tr>
      <w:tr w:rsidR="00092FE3" w:rsidTr="008809D2">
        <w:trPr>
          <w:trHeight w:val="228"/>
        </w:trPr>
        <w:tc>
          <w:tcPr>
            <w:tcW w:w="4235"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pPr>
            <w:r>
              <w:t xml:space="preserve">Kostpris ultimo 31/12 2019 </w:t>
            </w:r>
          </w:p>
        </w:tc>
        <w:tc>
          <w:tcPr>
            <w:tcW w:w="51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0,0 </w:t>
            </w:r>
          </w:p>
        </w:tc>
        <w:tc>
          <w:tcPr>
            <w:tcW w:w="555"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2,1 </w:t>
            </w:r>
          </w:p>
        </w:tc>
        <w:tc>
          <w:tcPr>
            <w:tcW w:w="55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4,9 </w:t>
            </w:r>
          </w:p>
        </w:tc>
        <w:tc>
          <w:tcPr>
            <w:tcW w:w="55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5,4 </w:t>
            </w:r>
          </w:p>
        </w:tc>
        <w:tc>
          <w:tcPr>
            <w:tcW w:w="55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3,6 </w:t>
            </w:r>
          </w:p>
        </w:tc>
        <w:tc>
          <w:tcPr>
            <w:tcW w:w="55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16,0 </w:t>
            </w:r>
          </w:p>
        </w:tc>
      </w:tr>
      <w:tr w:rsidR="00092FE3" w:rsidTr="008809D2">
        <w:trPr>
          <w:trHeight w:val="224"/>
        </w:trPr>
        <w:tc>
          <w:tcPr>
            <w:tcW w:w="4235" w:type="dxa"/>
            <w:tcBorders>
              <w:top w:val="single" w:sz="4" w:space="0" w:color="000000"/>
              <w:left w:val="single" w:sz="4" w:space="0" w:color="000000"/>
              <w:bottom w:val="nil"/>
              <w:right w:val="single" w:sz="4" w:space="0" w:color="000000"/>
            </w:tcBorders>
          </w:tcPr>
          <w:p w:rsidR="00092FE3" w:rsidRDefault="001576AD">
            <w:pPr>
              <w:spacing w:after="0" w:line="259" w:lineRule="auto"/>
              <w:ind w:left="0" w:firstLine="0"/>
            </w:pPr>
            <w:r>
              <w:t xml:space="preserve">Akkumulerede afskrivninger </w:t>
            </w:r>
          </w:p>
        </w:tc>
        <w:tc>
          <w:tcPr>
            <w:tcW w:w="511" w:type="dxa"/>
            <w:tcBorders>
              <w:top w:val="single" w:sz="4" w:space="0" w:color="000000"/>
              <w:left w:val="single" w:sz="4" w:space="0" w:color="000000"/>
              <w:bottom w:val="nil"/>
              <w:right w:val="single" w:sz="4" w:space="0" w:color="000000"/>
            </w:tcBorders>
          </w:tcPr>
          <w:p w:rsidR="00092FE3" w:rsidRDefault="001576AD">
            <w:pPr>
              <w:spacing w:after="0" w:line="259" w:lineRule="auto"/>
              <w:ind w:left="0" w:right="52" w:firstLine="0"/>
              <w:jc w:val="right"/>
            </w:pPr>
            <w:r>
              <w:t xml:space="preserve">0,0 </w:t>
            </w:r>
          </w:p>
        </w:tc>
        <w:tc>
          <w:tcPr>
            <w:tcW w:w="555" w:type="dxa"/>
            <w:tcBorders>
              <w:top w:val="single" w:sz="4" w:space="0" w:color="000000"/>
              <w:left w:val="single" w:sz="4" w:space="0" w:color="000000"/>
              <w:bottom w:val="nil"/>
              <w:right w:val="single" w:sz="4" w:space="0" w:color="000000"/>
            </w:tcBorders>
          </w:tcPr>
          <w:p w:rsidR="00092FE3" w:rsidRDefault="001576AD">
            <w:pPr>
              <w:spacing w:after="0" w:line="259" w:lineRule="auto"/>
              <w:ind w:left="0" w:right="51" w:firstLine="0"/>
              <w:jc w:val="right"/>
            </w:pPr>
            <w:r>
              <w:t xml:space="preserve">-0,9 </w:t>
            </w:r>
          </w:p>
        </w:tc>
        <w:tc>
          <w:tcPr>
            <w:tcW w:w="556" w:type="dxa"/>
            <w:tcBorders>
              <w:top w:val="single" w:sz="4" w:space="0" w:color="000000"/>
              <w:left w:val="single" w:sz="4" w:space="0" w:color="000000"/>
              <w:bottom w:val="nil"/>
              <w:right w:val="single" w:sz="4" w:space="0" w:color="000000"/>
            </w:tcBorders>
          </w:tcPr>
          <w:p w:rsidR="00092FE3" w:rsidRDefault="001576AD">
            <w:pPr>
              <w:spacing w:after="0" w:line="259" w:lineRule="auto"/>
              <w:ind w:left="0" w:right="50" w:firstLine="0"/>
              <w:jc w:val="right"/>
            </w:pPr>
            <w:r>
              <w:t xml:space="preserve">-3,8 </w:t>
            </w:r>
          </w:p>
        </w:tc>
        <w:tc>
          <w:tcPr>
            <w:tcW w:w="556" w:type="dxa"/>
            <w:tcBorders>
              <w:top w:val="single" w:sz="4" w:space="0" w:color="000000"/>
              <w:left w:val="single" w:sz="4" w:space="0" w:color="000000"/>
              <w:bottom w:val="nil"/>
              <w:right w:val="single" w:sz="4" w:space="0" w:color="000000"/>
            </w:tcBorders>
          </w:tcPr>
          <w:p w:rsidR="00092FE3" w:rsidRDefault="001576AD">
            <w:pPr>
              <w:spacing w:after="0" w:line="259" w:lineRule="auto"/>
              <w:ind w:left="0" w:right="50" w:firstLine="0"/>
              <w:jc w:val="right"/>
            </w:pPr>
            <w:r>
              <w:t xml:space="preserve">-3,6 </w:t>
            </w:r>
          </w:p>
        </w:tc>
        <w:tc>
          <w:tcPr>
            <w:tcW w:w="556" w:type="dxa"/>
            <w:tcBorders>
              <w:top w:val="single" w:sz="4" w:space="0" w:color="000000"/>
              <w:left w:val="single" w:sz="4" w:space="0" w:color="000000"/>
              <w:bottom w:val="nil"/>
              <w:right w:val="single" w:sz="4" w:space="0" w:color="000000"/>
            </w:tcBorders>
          </w:tcPr>
          <w:p w:rsidR="00092FE3" w:rsidRDefault="001576AD">
            <w:pPr>
              <w:spacing w:after="0" w:line="259" w:lineRule="auto"/>
              <w:ind w:left="0" w:right="50" w:firstLine="0"/>
              <w:jc w:val="right"/>
            </w:pPr>
            <w:r>
              <w:t xml:space="preserve">-2,5 </w:t>
            </w:r>
          </w:p>
        </w:tc>
        <w:tc>
          <w:tcPr>
            <w:tcW w:w="556" w:type="dxa"/>
            <w:tcBorders>
              <w:top w:val="single" w:sz="4" w:space="0" w:color="000000"/>
              <w:left w:val="single" w:sz="4" w:space="0" w:color="000000"/>
              <w:bottom w:val="nil"/>
              <w:right w:val="single" w:sz="4" w:space="0" w:color="000000"/>
            </w:tcBorders>
          </w:tcPr>
          <w:p w:rsidR="00092FE3" w:rsidRDefault="001576AD">
            <w:pPr>
              <w:spacing w:after="0" w:line="259" w:lineRule="auto"/>
              <w:ind w:left="45" w:firstLine="0"/>
            </w:pPr>
            <w:r>
              <w:t xml:space="preserve">-10,8 </w:t>
            </w:r>
          </w:p>
        </w:tc>
      </w:tr>
      <w:tr w:rsidR="00092FE3" w:rsidTr="008809D2">
        <w:trPr>
          <w:trHeight w:val="222"/>
        </w:trPr>
        <w:tc>
          <w:tcPr>
            <w:tcW w:w="4235"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firstLine="0"/>
            </w:pPr>
            <w:r>
              <w:t xml:space="preserve">Akkumulerede nedskrivninger  </w:t>
            </w:r>
          </w:p>
        </w:tc>
        <w:tc>
          <w:tcPr>
            <w:tcW w:w="511"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0,0 </w:t>
            </w:r>
          </w:p>
        </w:tc>
        <w:tc>
          <w:tcPr>
            <w:tcW w:w="555"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0,0 </w:t>
            </w:r>
          </w:p>
        </w:tc>
        <w:tc>
          <w:tcPr>
            <w:tcW w:w="556"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0,0 </w:t>
            </w:r>
          </w:p>
        </w:tc>
        <w:tc>
          <w:tcPr>
            <w:tcW w:w="556"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0" w:firstLine="0"/>
              <w:jc w:val="right"/>
            </w:pPr>
            <w:r>
              <w:t xml:space="preserve">-0,1 </w:t>
            </w:r>
          </w:p>
        </w:tc>
        <w:tc>
          <w:tcPr>
            <w:tcW w:w="556"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0,0 </w:t>
            </w:r>
          </w:p>
        </w:tc>
        <w:tc>
          <w:tcPr>
            <w:tcW w:w="556"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-0,1 </w:t>
            </w:r>
          </w:p>
        </w:tc>
      </w:tr>
      <w:tr w:rsidR="00092FE3" w:rsidTr="008809D2">
        <w:trPr>
          <w:trHeight w:val="229"/>
        </w:trPr>
        <w:tc>
          <w:tcPr>
            <w:tcW w:w="4235"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pPr>
            <w:r>
              <w:t xml:space="preserve">Akkumulerede af- og nedskrivninger 31/12 2019 </w:t>
            </w:r>
          </w:p>
        </w:tc>
        <w:tc>
          <w:tcPr>
            <w:tcW w:w="51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0,0 </w:t>
            </w:r>
          </w:p>
        </w:tc>
        <w:tc>
          <w:tcPr>
            <w:tcW w:w="555"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-0,9 </w:t>
            </w:r>
          </w:p>
        </w:tc>
        <w:tc>
          <w:tcPr>
            <w:tcW w:w="55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0" w:firstLine="0"/>
              <w:jc w:val="right"/>
            </w:pPr>
            <w:r>
              <w:t xml:space="preserve">-3,8 </w:t>
            </w:r>
          </w:p>
        </w:tc>
        <w:tc>
          <w:tcPr>
            <w:tcW w:w="55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0" w:firstLine="0"/>
              <w:jc w:val="right"/>
            </w:pPr>
            <w:r>
              <w:t xml:space="preserve">-3,6 </w:t>
            </w:r>
          </w:p>
        </w:tc>
        <w:tc>
          <w:tcPr>
            <w:tcW w:w="55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right="50" w:firstLine="0"/>
              <w:jc w:val="right"/>
            </w:pPr>
            <w:r>
              <w:t xml:space="preserve">-2,5 </w:t>
            </w:r>
          </w:p>
        </w:tc>
        <w:tc>
          <w:tcPr>
            <w:tcW w:w="55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45" w:firstLine="0"/>
            </w:pPr>
            <w:r>
              <w:t xml:space="preserve">-10,8 </w:t>
            </w:r>
          </w:p>
        </w:tc>
      </w:tr>
      <w:tr w:rsidR="00092FE3" w:rsidTr="008809D2">
        <w:trPr>
          <w:trHeight w:val="226"/>
        </w:trPr>
        <w:tc>
          <w:tcPr>
            <w:tcW w:w="4235"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firstLine="0"/>
            </w:pPr>
            <w:r>
              <w:rPr>
                <w:b/>
              </w:rPr>
              <w:t xml:space="preserve">Regnskabsmæssig værdi pr. 31/12 2019 </w:t>
            </w:r>
          </w:p>
        </w:tc>
        <w:tc>
          <w:tcPr>
            <w:tcW w:w="511"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right="52" w:firstLine="0"/>
              <w:jc w:val="right"/>
            </w:pPr>
            <w:r>
              <w:rPr>
                <w:b/>
              </w:rPr>
              <w:t xml:space="preserve">0,0 </w:t>
            </w:r>
          </w:p>
        </w:tc>
        <w:tc>
          <w:tcPr>
            <w:tcW w:w="555"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right="52" w:firstLine="0"/>
              <w:jc w:val="right"/>
            </w:pPr>
            <w:r>
              <w:rPr>
                <w:b/>
              </w:rPr>
              <w:t xml:space="preserve">1,2 </w:t>
            </w:r>
          </w:p>
        </w:tc>
        <w:tc>
          <w:tcPr>
            <w:tcW w:w="556"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right="51" w:firstLine="0"/>
              <w:jc w:val="right"/>
            </w:pPr>
            <w:r>
              <w:rPr>
                <w:b/>
              </w:rPr>
              <w:t xml:space="preserve">1,1 </w:t>
            </w:r>
          </w:p>
        </w:tc>
        <w:tc>
          <w:tcPr>
            <w:tcW w:w="556"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right="51" w:firstLine="0"/>
              <w:jc w:val="right"/>
            </w:pPr>
            <w:r>
              <w:rPr>
                <w:b/>
              </w:rPr>
              <w:t xml:space="preserve">1,8 </w:t>
            </w:r>
          </w:p>
        </w:tc>
        <w:tc>
          <w:tcPr>
            <w:tcW w:w="556"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right="51" w:firstLine="0"/>
              <w:jc w:val="right"/>
            </w:pPr>
            <w:r>
              <w:rPr>
                <w:b/>
              </w:rPr>
              <w:t xml:space="preserve">1,1 </w:t>
            </w:r>
          </w:p>
        </w:tc>
        <w:tc>
          <w:tcPr>
            <w:tcW w:w="556"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right="52" w:firstLine="0"/>
              <w:jc w:val="right"/>
            </w:pPr>
            <w:r>
              <w:rPr>
                <w:b/>
              </w:rPr>
              <w:t xml:space="preserve">5,2 </w:t>
            </w:r>
          </w:p>
        </w:tc>
      </w:tr>
      <w:tr w:rsidR="00092FE3" w:rsidTr="008809D2">
        <w:trPr>
          <w:trHeight w:val="226"/>
        </w:trPr>
        <w:tc>
          <w:tcPr>
            <w:tcW w:w="4235" w:type="dxa"/>
            <w:tcBorders>
              <w:top w:val="single" w:sz="4" w:space="0" w:color="000000"/>
              <w:left w:val="single" w:sz="4" w:space="0" w:color="000000"/>
              <w:bottom w:val="nil"/>
              <w:right w:val="single" w:sz="4" w:space="0" w:color="000000"/>
            </w:tcBorders>
          </w:tcPr>
          <w:p w:rsidR="00092FE3" w:rsidRDefault="001576AD">
            <w:pPr>
              <w:spacing w:after="0" w:line="259" w:lineRule="auto"/>
              <w:ind w:left="0" w:firstLine="0"/>
            </w:pPr>
            <w:r>
              <w:t xml:space="preserve">Årets afskrivninger </w:t>
            </w:r>
          </w:p>
        </w:tc>
        <w:tc>
          <w:tcPr>
            <w:tcW w:w="511" w:type="dxa"/>
            <w:tcBorders>
              <w:top w:val="single" w:sz="4" w:space="0" w:color="000000"/>
              <w:left w:val="single" w:sz="4" w:space="0" w:color="000000"/>
              <w:bottom w:val="nil"/>
              <w:right w:val="single" w:sz="4" w:space="0" w:color="000000"/>
            </w:tcBorders>
          </w:tcPr>
          <w:p w:rsidR="00092FE3" w:rsidRDefault="001576AD">
            <w:pPr>
              <w:spacing w:after="0" w:line="259" w:lineRule="auto"/>
              <w:ind w:left="0" w:right="52" w:firstLine="0"/>
              <w:jc w:val="right"/>
            </w:pPr>
            <w:r>
              <w:t xml:space="preserve">0,0 </w:t>
            </w:r>
          </w:p>
        </w:tc>
        <w:tc>
          <w:tcPr>
            <w:tcW w:w="555" w:type="dxa"/>
            <w:tcBorders>
              <w:top w:val="single" w:sz="4" w:space="0" w:color="000000"/>
              <w:left w:val="single" w:sz="4" w:space="0" w:color="000000"/>
              <w:bottom w:val="nil"/>
              <w:right w:val="single" w:sz="4" w:space="0" w:color="000000"/>
            </w:tcBorders>
          </w:tcPr>
          <w:p w:rsidR="00092FE3" w:rsidRDefault="001576AD">
            <w:pPr>
              <w:spacing w:after="0" w:line="259" w:lineRule="auto"/>
              <w:ind w:left="0" w:right="51" w:firstLine="0"/>
              <w:jc w:val="right"/>
            </w:pPr>
            <w:r>
              <w:t xml:space="preserve">-0,2 </w:t>
            </w:r>
          </w:p>
        </w:tc>
        <w:tc>
          <w:tcPr>
            <w:tcW w:w="556" w:type="dxa"/>
            <w:tcBorders>
              <w:top w:val="single" w:sz="4" w:space="0" w:color="000000"/>
              <w:left w:val="single" w:sz="4" w:space="0" w:color="000000"/>
              <w:bottom w:val="nil"/>
              <w:right w:val="single" w:sz="4" w:space="0" w:color="000000"/>
            </w:tcBorders>
          </w:tcPr>
          <w:p w:rsidR="00092FE3" w:rsidRDefault="001576AD">
            <w:pPr>
              <w:spacing w:after="0" w:line="259" w:lineRule="auto"/>
              <w:ind w:left="0" w:right="50" w:firstLine="0"/>
              <w:jc w:val="right"/>
            </w:pPr>
            <w:r>
              <w:t xml:space="preserve">-0,5 </w:t>
            </w:r>
          </w:p>
        </w:tc>
        <w:tc>
          <w:tcPr>
            <w:tcW w:w="556" w:type="dxa"/>
            <w:tcBorders>
              <w:top w:val="single" w:sz="4" w:space="0" w:color="000000"/>
              <w:left w:val="single" w:sz="4" w:space="0" w:color="000000"/>
              <w:bottom w:val="nil"/>
              <w:right w:val="single" w:sz="4" w:space="0" w:color="000000"/>
            </w:tcBorders>
          </w:tcPr>
          <w:p w:rsidR="00092FE3" w:rsidRDefault="001576AD">
            <w:pPr>
              <w:spacing w:after="0" w:line="259" w:lineRule="auto"/>
              <w:ind w:left="0" w:right="50" w:firstLine="0"/>
              <w:jc w:val="right"/>
            </w:pPr>
            <w:r>
              <w:t xml:space="preserve">-0,4 </w:t>
            </w:r>
          </w:p>
        </w:tc>
        <w:tc>
          <w:tcPr>
            <w:tcW w:w="556" w:type="dxa"/>
            <w:tcBorders>
              <w:top w:val="single" w:sz="4" w:space="0" w:color="000000"/>
              <w:left w:val="single" w:sz="4" w:space="0" w:color="000000"/>
              <w:bottom w:val="nil"/>
              <w:right w:val="single" w:sz="4" w:space="0" w:color="000000"/>
            </w:tcBorders>
          </w:tcPr>
          <w:p w:rsidR="00092FE3" w:rsidRDefault="001576AD">
            <w:pPr>
              <w:spacing w:after="0" w:line="259" w:lineRule="auto"/>
              <w:ind w:left="0" w:right="50" w:firstLine="0"/>
              <w:jc w:val="right"/>
            </w:pPr>
            <w:r>
              <w:t xml:space="preserve">-0,4 </w:t>
            </w:r>
          </w:p>
        </w:tc>
        <w:tc>
          <w:tcPr>
            <w:tcW w:w="556" w:type="dxa"/>
            <w:tcBorders>
              <w:top w:val="single" w:sz="4" w:space="0" w:color="000000"/>
              <w:left w:val="single" w:sz="4" w:space="0" w:color="000000"/>
              <w:bottom w:val="nil"/>
              <w:right w:val="single" w:sz="4" w:space="0" w:color="000000"/>
            </w:tcBorders>
          </w:tcPr>
          <w:p w:rsidR="00092FE3" w:rsidRDefault="001576AD">
            <w:pPr>
              <w:spacing w:after="0" w:line="259" w:lineRule="auto"/>
              <w:ind w:left="0" w:right="51" w:firstLine="0"/>
              <w:jc w:val="right"/>
            </w:pPr>
            <w:r>
              <w:t xml:space="preserve">-1,5 </w:t>
            </w:r>
          </w:p>
        </w:tc>
      </w:tr>
      <w:tr w:rsidR="00092FE3" w:rsidTr="008809D2">
        <w:trPr>
          <w:trHeight w:val="223"/>
        </w:trPr>
        <w:tc>
          <w:tcPr>
            <w:tcW w:w="4235"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firstLine="0"/>
            </w:pPr>
            <w:r>
              <w:t xml:space="preserve">Årets nedskrivninger </w:t>
            </w:r>
          </w:p>
        </w:tc>
        <w:tc>
          <w:tcPr>
            <w:tcW w:w="511"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0,0 </w:t>
            </w:r>
          </w:p>
        </w:tc>
        <w:tc>
          <w:tcPr>
            <w:tcW w:w="555"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0,0 </w:t>
            </w:r>
          </w:p>
        </w:tc>
        <w:tc>
          <w:tcPr>
            <w:tcW w:w="556"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0,0 </w:t>
            </w:r>
          </w:p>
        </w:tc>
        <w:tc>
          <w:tcPr>
            <w:tcW w:w="556"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0,0 </w:t>
            </w:r>
          </w:p>
        </w:tc>
        <w:tc>
          <w:tcPr>
            <w:tcW w:w="556"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1" w:firstLine="0"/>
              <w:jc w:val="right"/>
            </w:pPr>
            <w:r>
              <w:t xml:space="preserve">0,0 </w:t>
            </w:r>
          </w:p>
        </w:tc>
        <w:tc>
          <w:tcPr>
            <w:tcW w:w="556" w:type="dxa"/>
            <w:tcBorders>
              <w:top w:val="nil"/>
              <w:left w:val="single" w:sz="4" w:space="0" w:color="000000"/>
              <w:bottom w:val="single" w:sz="4" w:space="0" w:color="000000"/>
              <w:right w:val="single" w:sz="4" w:space="0" w:color="000000"/>
            </w:tcBorders>
          </w:tcPr>
          <w:p w:rsidR="00092FE3" w:rsidRDefault="001576AD">
            <w:pPr>
              <w:spacing w:after="0" w:line="259" w:lineRule="auto"/>
              <w:ind w:left="0" w:right="52" w:firstLine="0"/>
              <w:jc w:val="right"/>
            </w:pPr>
            <w:r>
              <w:t xml:space="preserve">0,0 </w:t>
            </w:r>
          </w:p>
        </w:tc>
      </w:tr>
      <w:tr w:rsidR="00092FE3" w:rsidTr="008809D2">
        <w:trPr>
          <w:trHeight w:val="226"/>
        </w:trPr>
        <w:tc>
          <w:tcPr>
            <w:tcW w:w="4235"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firstLine="0"/>
            </w:pPr>
            <w:r>
              <w:rPr>
                <w:b/>
              </w:rPr>
              <w:t xml:space="preserve">Årets af- og nedskrivninger  </w:t>
            </w:r>
          </w:p>
        </w:tc>
        <w:tc>
          <w:tcPr>
            <w:tcW w:w="511"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right="52" w:firstLine="0"/>
              <w:jc w:val="right"/>
            </w:pPr>
            <w:r>
              <w:rPr>
                <w:b/>
              </w:rPr>
              <w:t xml:space="preserve">0,0 </w:t>
            </w:r>
          </w:p>
        </w:tc>
        <w:tc>
          <w:tcPr>
            <w:tcW w:w="555"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right="51" w:firstLine="0"/>
              <w:jc w:val="right"/>
            </w:pPr>
            <w:r>
              <w:rPr>
                <w:b/>
              </w:rPr>
              <w:t xml:space="preserve">-0,2 </w:t>
            </w:r>
          </w:p>
        </w:tc>
        <w:tc>
          <w:tcPr>
            <w:tcW w:w="556"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right="50" w:firstLine="0"/>
              <w:jc w:val="right"/>
            </w:pPr>
            <w:r>
              <w:rPr>
                <w:b/>
              </w:rPr>
              <w:t xml:space="preserve">-0,5 </w:t>
            </w:r>
          </w:p>
        </w:tc>
        <w:tc>
          <w:tcPr>
            <w:tcW w:w="556"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right="50" w:firstLine="0"/>
              <w:jc w:val="right"/>
            </w:pPr>
            <w:r>
              <w:rPr>
                <w:b/>
              </w:rPr>
              <w:t xml:space="preserve">-0,4 </w:t>
            </w:r>
          </w:p>
        </w:tc>
        <w:tc>
          <w:tcPr>
            <w:tcW w:w="556"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right="50" w:firstLine="0"/>
              <w:jc w:val="right"/>
            </w:pPr>
            <w:r>
              <w:rPr>
                <w:b/>
              </w:rPr>
              <w:t xml:space="preserve">-0,4 </w:t>
            </w:r>
          </w:p>
        </w:tc>
        <w:tc>
          <w:tcPr>
            <w:tcW w:w="556" w:type="dxa"/>
            <w:tcBorders>
              <w:top w:val="single" w:sz="4" w:space="0" w:color="000000"/>
              <w:left w:val="single" w:sz="4" w:space="0" w:color="000000"/>
              <w:bottom w:val="single" w:sz="4" w:space="0" w:color="000000"/>
              <w:right w:val="single" w:sz="4" w:space="0" w:color="000000"/>
            </w:tcBorders>
            <w:shd w:val="clear" w:color="auto" w:fill="B6DDE8"/>
          </w:tcPr>
          <w:p w:rsidR="00092FE3" w:rsidRDefault="001576AD">
            <w:pPr>
              <w:spacing w:after="0" w:line="259" w:lineRule="auto"/>
              <w:ind w:left="0" w:right="51" w:firstLine="0"/>
              <w:jc w:val="right"/>
            </w:pPr>
            <w:r>
              <w:rPr>
                <w:b/>
              </w:rPr>
              <w:t xml:space="preserve">-1,5 </w:t>
            </w:r>
          </w:p>
        </w:tc>
      </w:tr>
    </w:tbl>
    <w:p w:rsidR="00092FE3" w:rsidRDefault="001576AD">
      <w:pPr>
        <w:spacing w:after="23" w:line="268" w:lineRule="auto"/>
        <w:ind w:left="-4" w:right="1719"/>
      </w:pPr>
      <w:r>
        <w:rPr>
          <w:sz w:val="16"/>
        </w:rPr>
        <w:t xml:space="preserve">Kilde: Tallene fremgår af udtræk fra Statens koncernsystem.  </w:t>
      </w:r>
    </w:p>
    <w:p w:rsidR="00092FE3" w:rsidRDefault="001576AD">
      <w:pPr>
        <w:spacing w:after="15" w:line="259" w:lineRule="auto"/>
        <w:ind w:left="1" w:firstLine="0"/>
      </w:pPr>
      <w:r>
        <w:t xml:space="preserve"> </w:t>
      </w:r>
    </w:p>
    <w:p w:rsidR="00092FE3" w:rsidRDefault="001576AD">
      <w:pPr>
        <w:ind w:left="5" w:right="287"/>
      </w:pPr>
      <w:r>
        <w:t xml:space="preserve">Af tabel 13 og 14 fremgår, at årets samlede af- og nedskrivninger på balancen er i alt 16,8 mio. kr., mens det af tabel 6 fremgår, at årets af- og nedskrivninger på driften er på 18,3 mio. kr. Differencen på 1,5 mio. kr. svarer til de tilbageførte afskrivninger ved afhændelse af anlæg foretaget i forbindelse med den årlige vurdering af værdiregulering af aktiverne, hvor SDFE ultimo 2019 foretog en kontrol af anlæg baseret på om de var til stede og i brug.  </w:t>
      </w:r>
    </w:p>
    <w:p w:rsidR="00092FE3" w:rsidRDefault="001576AD">
      <w:pPr>
        <w:ind w:left="5" w:right="1718"/>
      </w:pPr>
      <w:r>
        <w:t xml:space="preserve">Anlæggene var alle afskrevet til nul, og afhændelsen påvirkede ikke resultatopgørelsen. </w:t>
      </w:r>
    </w:p>
    <w:p w:rsidR="00092FE3" w:rsidRDefault="001576AD">
      <w:pPr>
        <w:spacing w:after="13" w:line="259" w:lineRule="auto"/>
        <w:ind w:left="1" w:firstLine="0"/>
      </w:pPr>
      <w:r>
        <w:t xml:space="preserve"> </w:t>
      </w:r>
    </w:p>
    <w:p w:rsidR="00092FE3" w:rsidRDefault="001576AD">
      <w:pPr>
        <w:pStyle w:val="Overskrift5"/>
        <w:ind w:left="-4"/>
      </w:pPr>
      <w:r>
        <w:t xml:space="preserve">Note 3. Varebeholdninger </w:t>
      </w:r>
    </w:p>
    <w:p w:rsidR="00092FE3" w:rsidRDefault="001576AD">
      <w:pPr>
        <w:ind w:left="5" w:right="1718"/>
      </w:pPr>
      <w:r>
        <w:t xml:space="preserve">Styrelsen har ikke værdisat varebeholdninger, da de falder under en væsentlighedsgrænse på 1,0 mio. kr., jf. Moderniseringsstyrelsens værdiansættelsesprincipper.  </w:t>
      </w:r>
    </w:p>
    <w:p w:rsidR="00092FE3" w:rsidRDefault="001576AD">
      <w:pPr>
        <w:spacing w:after="0" w:line="259" w:lineRule="auto"/>
        <w:ind w:left="1" w:firstLine="0"/>
      </w:pPr>
      <w:r>
        <w:t xml:space="preserve"> </w:t>
      </w:r>
    </w:p>
    <w:p w:rsidR="00092FE3" w:rsidRDefault="001576AD">
      <w:pPr>
        <w:spacing w:after="15" w:line="259" w:lineRule="auto"/>
        <w:ind w:left="1" w:firstLine="0"/>
      </w:pPr>
      <w:r>
        <w:rPr>
          <w:b/>
        </w:rPr>
        <w:t xml:space="preserve"> </w:t>
      </w:r>
    </w:p>
    <w:p w:rsidR="00092FE3" w:rsidRDefault="001576AD">
      <w:pPr>
        <w:pStyle w:val="Overskrift5"/>
        <w:ind w:left="-4"/>
      </w:pPr>
      <w:r>
        <w:t xml:space="preserve">Note 4. Periodeafgrænsningsposter finanskonto 6190 </w:t>
      </w:r>
      <w:r>
        <w:rPr>
          <w:color w:val="FF0000"/>
        </w:rPr>
        <w:t xml:space="preserve"> </w:t>
      </w:r>
    </w:p>
    <w:p w:rsidR="00092FE3" w:rsidRDefault="001576AD">
      <w:pPr>
        <w:ind w:left="5" w:right="1718"/>
      </w:pPr>
      <w:r>
        <w:t xml:space="preserve">Heri indgår en opgørelse på indtægter/tilgodehavender for 4. kvartal 2019 på brugere af </w:t>
      </w:r>
      <w:proofErr w:type="spellStart"/>
      <w:r>
        <w:t>Ledningsejerregistret</w:t>
      </w:r>
      <w:proofErr w:type="spellEnd"/>
      <w:r>
        <w:t xml:space="preserve"> på 1.422.019,09 kr. Der </w:t>
      </w:r>
      <w:proofErr w:type="spellStart"/>
      <w:r>
        <w:t>udfaktureres</w:t>
      </w:r>
      <w:proofErr w:type="spellEnd"/>
      <w:r>
        <w:t xml:space="preserve"> i Navision Stat, når dette er implementeret.     </w:t>
      </w:r>
    </w:p>
    <w:p w:rsidR="00092FE3" w:rsidRDefault="001576AD">
      <w:pPr>
        <w:spacing w:after="14" w:line="259" w:lineRule="auto"/>
        <w:ind w:left="0" w:firstLine="0"/>
      </w:pPr>
      <w:r>
        <w:rPr>
          <w:b/>
        </w:rPr>
        <w:t xml:space="preserve"> </w:t>
      </w:r>
    </w:p>
    <w:p w:rsidR="00092FE3" w:rsidRDefault="001576AD">
      <w:pPr>
        <w:pStyle w:val="Overskrift5"/>
        <w:ind w:left="-4"/>
      </w:pPr>
      <w:r>
        <w:lastRenderedPageBreak/>
        <w:t xml:space="preserve">Note 5. Finansieringskonti </w:t>
      </w:r>
      <w:r>
        <w:rPr>
          <w:color w:val="FF0000"/>
        </w:rPr>
        <w:t xml:space="preserve"> </w:t>
      </w:r>
    </w:p>
    <w:p w:rsidR="00092FE3" w:rsidRDefault="001576AD">
      <w:pPr>
        <w:ind w:left="5" w:right="1718"/>
      </w:pPr>
      <w:r>
        <w:t xml:space="preserve">Den langfristede gæld FF4 afstemmes efter hvert kvartal til summen af de immaterielle og materielle anlægsaktiver. Der er pr. 30. januar 2020 flyttet 13.912.889,61 mio. kr. fra FF7 til FF4kontoen, så summen korrekt summer til 117,7 mio. kr. Ved udgangen af 1. kvartal 2020 afstemmes FF5-kontoen til FF7 finansieringskontoen, således FF5-saldoen kommer til at svare til omsætningsaktiverne fratrukket overført overskud, hensatte forpligtelser og kortfristet gæld.  </w:t>
      </w:r>
    </w:p>
    <w:p w:rsidR="00092FE3" w:rsidRDefault="001576AD">
      <w:pPr>
        <w:spacing w:after="14" w:line="259" w:lineRule="auto"/>
        <w:ind w:left="0" w:firstLine="0"/>
      </w:pPr>
      <w:r>
        <w:t xml:space="preserve"> </w:t>
      </w:r>
    </w:p>
    <w:p w:rsidR="00092FE3" w:rsidRDefault="001576AD">
      <w:pPr>
        <w:pStyle w:val="Overskrift5"/>
        <w:ind w:left="-4"/>
      </w:pPr>
      <w:r>
        <w:t xml:space="preserve">Note 6. Hensatte forpligtelser finanskonto 7616/9411 </w:t>
      </w:r>
    </w:p>
    <w:p w:rsidR="00092FE3" w:rsidRDefault="001576AD">
      <w:pPr>
        <w:ind w:left="5" w:right="1827"/>
      </w:pPr>
      <w:r>
        <w:t xml:space="preserve">I alt hensat vedr. resultatløn og frivillig fratrædelsesgodt. 1.189.053,86 kr. på konto 7616. Desuden er der hensat skyldige feriepenge på 20.311.575,28 kr. på konto 9411. </w:t>
      </w:r>
    </w:p>
    <w:p w:rsidR="00092FE3" w:rsidRDefault="001576AD">
      <w:pPr>
        <w:spacing w:after="13" w:line="259" w:lineRule="auto"/>
        <w:ind w:left="0" w:firstLine="0"/>
      </w:pPr>
      <w:r>
        <w:t xml:space="preserve"> </w:t>
      </w:r>
    </w:p>
    <w:p w:rsidR="00092FE3" w:rsidRDefault="001576AD">
      <w:pPr>
        <w:pStyle w:val="Overskrift5"/>
        <w:ind w:left="-4"/>
      </w:pPr>
      <w:r>
        <w:t xml:space="preserve">Note. </w:t>
      </w:r>
      <w:proofErr w:type="spellStart"/>
      <w:r>
        <w:t>GeoDanmark</w:t>
      </w:r>
      <w:proofErr w:type="spellEnd"/>
      <w:r>
        <w:t xml:space="preserve"> samarbejdet </w:t>
      </w:r>
    </w:p>
    <w:p w:rsidR="00092FE3" w:rsidRDefault="001576AD">
      <w:pPr>
        <w:ind w:left="5" w:right="1718"/>
      </w:pPr>
      <w:r>
        <w:t xml:space="preserve">I forbindelse med det forpligtende fællesoffentlige kortsamarbejde med kommunerne i </w:t>
      </w:r>
      <w:proofErr w:type="spellStart"/>
      <w:r>
        <w:t>GeoDanmark</w:t>
      </w:r>
      <w:proofErr w:type="spellEnd"/>
      <w:r>
        <w:t xml:space="preserve"> er det aftalt, at der indkøbes ny systemunderstøttelse. En del af den initiale investering finansieres af </w:t>
      </w:r>
      <w:proofErr w:type="spellStart"/>
      <w:r>
        <w:t>GeoDanmark</w:t>
      </w:r>
      <w:proofErr w:type="spellEnd"/>
      <w:r>
        <w:t xml:space="preserve">. Den øvrige finansiering deles mellem parterne, og den statslige andel af </w:t>
      </w:r>
      <w:proofErr w:type="spellStart"/>
      <w:r>
        <w:t>ITsystemet</w:t>
      </w:r>
      <w:proofErr w:type="spellEnd"/>
      <w:r>
        <w:t xml:space="preserve"> faktureres fra </w:t>
      </w:r>
      <w:proofErr w:type="spellStart"/>
      <w:r>
        <w:t>GeoDanmark</w:t>
      </w:r>
      <w:proofErr w:type="spellEnd"/>
      <w:r>
        <w:t xml:space="preserve"> og opføres som IT-anlæg i styrelsens regnskab, hvor anlægget afskrives. Således indregnes den statslige ejerandel på normal vis i det almindelige regnskab. </w:t>
      </w:r>
    </w:p>
    <w:p w:rsidR="00092FE3" w:rsidRDefault="001576AD">
      <w:pPr>
        <w:spacing w:after="13" w:line="259" w:lineRule="auto"/>
        <w:ind w:left="0" w:firstLine="0"/>
      </w:pPr>
      <w:r>
        <w:t xml:space="preserve"> </w:t>
      </w:r>
    </w:p>
    <w:p w:rsidR="00092FE3" w:rsidRDefault="001576AD">
      <w:pPr>
        <w:pStyle w:val="Overskrift5"/>
        <w:ind w:left="-4"/>
      </w:pPr>
      <w:r>
        <w:t xml:space="preserve">Note. </w:t>
      </w:r>
      <w:proofErr w:type="spellStart"/>
      <w:r>
        <w:t>Gnet</w:t>
      </w:r>
      <w:proofErr w:type="spellEnd"/>
      <w:r>
        <w:t xml:space="preserve">-stationer på Grønland </w:t>
      </w:r>
    </w:p>
    <w:p w:rsidR="00092FE3" w:rsidRDefault="001576AD">
      <w:pPr>
        <w:ind w:left="5" w:right="1718"/>
      </w:pPr>
      <w:r>
        <w:t xml:space="preserve">I forbindelse med </w:t>
      </w:r>
      <w:proofErr w:type="spellStart"/>
      <w:r>
        <w:t>SDFE’s</w:t>
      </w:r>
      <w:proofErr w:type="spellEnd"/>
      <w:r>
        <w:t xml:space="preserve"> overtagelse af den grundlæggende geodætiske infrastruktur på Grønland (GNET) overtog SDFE tilsvarende de tidligere anlagte </w:t>
      </w:r>
      <w:proofErr w:type="spellStart"/>
      <w:r>
        <w:t>Gnet</w:t>
      </w:r>
      <w:proofErr w:type="spellEnd"/>
      <w:r>
        <w:t xml:space="preserve">-stationer afskrevet til nulværdi.  </w:t>
      </w:r>
    </w:p>
    <w:p w:rsidR="00092FE3" w:rsidRDefault="001576AD">
      <w:pPr>
        <w:spacing w:after="0" w:line="259" w:lineRule="auto"/>
        <w:ind w:left="0" w:firstLine="0"/>
      </w:pPr>
      <w:r>
        <w:rPr>
          <w:b/>
        </w:rPr>
        <w:t xml:space="preserve"> </w:t>
      </w:r>
      <w:r>
        <w:rPr>
          <w:b/>
        </w:rPr>
        <w:tab/>
      </w:r>
      <w:r>
        <w:t xml:space="preserve"> </w:t>
      </w:r>
      <w:r>
        <w:br w:type="page"/>
      </w:r>
    </w:p>
    <w:p w:rsidR="00092FE3" w:rsidRDefault="001576AD">
      <w:pPr>
        <w:spacing w:after="24" w:line="259" w:lineRule="auto"/>
        <w:ind w:left="1" w:firstLine="0"/>
      </w:pPr>
      <w:r>
        <w:rPr>
          <w:sz w:val="28"/>
        </w:rPr>
        <w:lastRenderedPageBreak/>
        <w:t xml:space="preserve"> </w:t>
      </w:r>
    </w:p>
    <w:p w:rsidR="00092FE3" w:rsidRDefault="001576AD">
      <w:pPr>
        <w:pStyle w:val="Overskrift2"/>
        <w:ind w:left="716"/>
      </w:pPr>
      <w:proofErr w:type="gramStart"/>
      <w:r>
        <w:t>4.2  Indtægtsdækket</w:t>
      </w:r>
      <w:proofErr w:type="gramEnd"/>
      <w:r>
        <w:t xml:space="preserve"> virksomhed  </w:t>
      </w:r>
    </w:p>
    <w:p w:rsidR="00092FE3" w:rsidRDefault="001576AD">
      <w:pPr>
        <w:spacing w:after="15" w:line="259" w:lineRule="auto"/>
        <w:ind w:left="1" w:firstLine="0"/>
      </w:pPr>
      <w:r>
        <w:t xml:space="preserve"> </w:t>
      </w:r>
    </w:p>
    <w:p w:rsidR="00092FE3" w:rsidRDefault="001576AD">
      <w:pPr>
        <w:spacing w:after="13" w:line="259" w:lineRule="auto"/>
        <w:ind w:left="1" w:firstLine="0"/>
      </w:pPr>
      <w:r>
        <w:t xml:space="preserve"> </w:t>
      </w:r>
    </w:p>
    <w:p w:rsidR="00092FE3" w:rsidRDefault="001576AD">
      <w:pPr>
        <w:pStyle w:val="Overskrift4"/>
        <w:ind w:left="-4"/>
      </w:pPr>
      <w:r>
        <w:t>Tabel 15. Oversigt over akkumuleret resultat for indtægtsdækket virksomhed</w:t>
      </w:r>
      <w:r>
        <w:rPr>
          <w:b w:val="0"/>
          <w:sz w:val="16"/>
        </w:rPr>
        <w:t xml:space="preserve"> </w:t>
      </w:r>
    </w:p>
    <w:tbl>
      <w:tblPr>
        <w:tblStyle w:val="TableGrid"/>
        <w:tblW w:w="8070" w:type="dxa"/>
        <w:tblInd w:w="7" w:type="dxa"/>
        <w:tblCellMar>
          <w:top w:w="43" w:type="dxa"/>
          <w:left w:w="68" w:type="dxa"/>
          <w:bottom w:w="0" w:type="dxa"/>
          <w:right w:w="20" w:type="dxa"/>
        </w:tblCellMar>
        <w:tblLook w:val="04A0" w:firstRow="1" w:lastRow="0" w:firstColumn="1" w:lastColumn="0" w:noHBand="0" w:noVBand="1"/>
      </w:tblPr>
      <w:tblGrid>
        <w:gridCol w:w="3791"/>
        <w:gridCol w:w="1137"/>
        <w:gridCol w:w="1002"/>
        <w:gridCol w:w="1139"/>
        <w:gridCol w:w="1001"/>
      </w:tblGrid>
      <w:tr w:rsidR="00092FE3">
        <w:trPr>
          <w:trHeight w:val="322"/>
        </w:trPr>
        <w:tc>
          <w:tcPr>
            <w:tcW w:w="3790"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firstLine="0"/>
            </w:pPr>
            <w:r>
              <w:rPr>
                <w:b/>
              </w:rPr>
              <w:t xml:space="preserve">Mio. kr. </w:t>
            </w:r>
          </w:p>
        </w:tc>
        <w:tc>
          <w:tcPr>
            <w:tcW w:w="1137"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right="50" w:firstLine="0"/>
              <w:jc w:val="center"/>
            </w:pPr>
            <w:r>
              <w:rPr>
                <w:b/>
              </w:rPr>
              <w:t xml:space="preserve">R2016 </w:t>
            </w:r>
          </w:p>
        </w:tc>
        <w:tc>
          <w:tcPr>
            <w:tcW w:w="1002"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right="51" w:firstLine="0"/>
              <w:jc w:val="center"/>
            </w:pPr>
            <w:r>
              <w:rPr>
                <w:b/>
              </w:rPr>
              <w:t xml:space="preserve">R2017 </w:t>
            </w:r>
          </w:p>
        </w:tc>
        <w:tc>
          <w:tcPr>
            <w:tcW w:w="1139" w:type="dxa"/>
            <w:tcBorders>
              <w:top w:val="single" w:sz="4" w:space="0" w:color="000000"/>
              <w:left w:val="single" w:sz="4" w:space="0" w:color="000000"/>
              <w:bottom w:val="single" w:sz="4" w:space="0" w:color="000000"/>
              <w:right w:val="double" w:sz="4" w:space="0" w:color="000000"/>
            </w:tcBorders>
            <w:shd w:val="clear" w:color="auto" w:fill="4BACC6"/>
          </w:tcPr>
          <w:p w:rsidR="00092FE3" w:rsidRDefault="001576AD">
            <w:pPr>
              <w:spacing w:after="0" w:line="259" w:lineRule="auto"/>
              <w:ind w:left="0" w:right="51" w:firstLine="0"/>
              <w:jc w:val="center"/>
            </w:pPr>
            <w:r>
              <w:rPr>
                <w:b/>
              </w:rPr>
              <w:t xml:space="preserve">R2018 </w:t>
            </w:r>
          </w:p>
        </w:tc>
        <w:tc>
          <w:tcPr>
            <w:tcW w:w="1001" w:type="dxa"/>
            <w:tcBorders>
              <w:top w:val="single" w:sz="4" w:space="0" w:color="000000"/>
              <w:left w:val="double" w:sz="4" w:space="0" w:color="000000"/>
              <w:bottom w:val="single" w:sz="4" w:space="0" w:color="000000"/>
              <w:right w:val="single" w:sz="4" w:space="0" w:color="000000"/>
            </w:tcBorders>
            <w:shd w:val="clear" w:color="auto" w:fill="4BACC6"/>
          </w:tcPr>
          <w:p w:rsidR="00092FE3" w:rsidRDefault="001576AD">
            <w:pPr>
              <w:spacing w:after="0" w:line="259" w:lineRule="auto"/>
              <w:ind w:left="0" w:right="49" w:firstLine="0"/>
              <w:jc w:val="center"/>
            </w:pPr>
            <w:r>
              <w:rPr>
                <w:b/>
              </w:rPr>
              <w:t xml:space="preserve">R2019 </w:t>
            </w:r>
          </w:p>
        </w:tc>
      </w:tr>
      <w:tr w:rsidR="00092FE3">
        <w:trPr>
          <w:trHeight w:val="288"/>
        </w:trPr>
        <w:tc>
          <w:tcPr>
            <w:tcW w:w="3790" w:type="dxa"/>
            <w:tcBorders>
              <w:top w:val="single" w:sz="4" w:space="0" w:color="000000"/>
              <w:left w:val="single" w:sz="4" w:space="0" w:color="000000"/>
              <w:bottom w:val="single" w:sz="4" w:space="0" w:color="000000"/>
              <w:right w:val="nil"/>
            </w:tcBorders>
          </w:tcPr>
          <w:p w:rsidR="00092FE3" w:rsidRDefault="001576AD">
            <w:pPr>
              <w:spacing w:after="0" w:line="259" w:lineRule="auto"/>
              <w:ind w:left="0" w:firstLine="0"/>
            </w:pPr>
            <w:r>
              <w:t xml:space="preserve"> </w:t>
            </w:r>
          </w:p>
          <w:p w:rsidR="00092FE3" w:rsidRDefault="001576AD">
            <w:pPr>
              <w:spacing w:after="0" w:line="259" w:lineRule="auto"/>
              <w:ind w:left="0" w:firstLine="0"/>
            </w:pPr>
            <w:r>
              <w:t xml:space="preserve"> </w:t>
            </w:r>
          </w:p>
        </w:tc>
        <w:tc>
          <w:tcPr>
            <w:tcW w:w="1137" w:type="dxa"/>
            <w:tcBorders>
              <w:top w:val="single" w:sz="4" w:space="0" w:color="000000"/>
              <w:left w:val="nil"/>
              <w:bottom w:val="single" w:sz="4" w:space="0" w:color="000000"/>
              <w:right w:val="nil"/>
            </w:tcBorders>
          </w:tcPr>
          <w:p w:rsidR="00092FE3" w:rsidRDefault="001576AD">
            <w:pPr>
              <w:spacing w:after="0" w:line="259" w:lineRule="auto"/>
              <w:ind w:left="0" w:firstLine="0"/>
              <w:jc w:val="right"/>
            </w:pPr>
            <w:r>
              <w:t xml:space="preserve"> </w:t>
            </w:r>
          </w:p>
        </w:tc>
        <w:tc>
          <w:tcPr>
            <w:tcW w:w="1002" w:type="dxa"/>
            <w:tcBorders>
              <w:top w:val="single" w:sz="4" w:space="0" w:color="000000"/>
              <w:left w:val="nil"/>
              <w:bottom w:val="single" w:sz="4" w:space="0" w:color="000000"/>
              <w:right w:val="nil"/>
            </w:tcBorders>
          </w:tcPr>
          <w:p w:rsidR="00092FE3" w:rsidRDefault="001576AD">
            <w:pPr>
              <w:spacing w:after="0" w:line="259" w:lineRule="auto"/>
              <w:ind w:left="0" w:right="52" w:firstLine="0"/>
              <w:jc w:val="right"/>
            </w:pPr>
            <w:r>
              <w:t xml:space="preserve">0,3 </w:t>
            </w:r>
          </w:p>
        </w:tc>
        <w:tc>
          <w:tcPr>
            <w:tcW w:w="1139" w:type="dxa"/>
            <w:tcBorders>
              <w:top w:val="single" w:sz="4" w:space="0" w:color="000000"/>
              <w:left w:val="nil"/>
              <w:bottom w:val="single" w:sz="4" w:space="0" w:color="000000"/>
              <w:right w:val="nil"/>
            </w:tcBorders>
          </w:tcPr>
          <w:p w:rsidR="00092FE3" w:rsidRDefault="001576AD">
            <w:pPr>
              <w:spacing w:after="0" w:line="259" w:lineRule="auto"/>
              <w:ind w:left="0" w:right="50" w:firstLine="0"/>
              <w:jc w:val="right"/>
            </w:pPr>
            <w:r>
              <w:t xml:space="preserve">-0,1 </w:t>
            </w:r>
          </w:p>
        </w:tc>
        <w:tc>
          <w:tcPr>
            <w:tcW w:w="1001" w:type="dxa"/>
            <w:tcBorders>
              <w:top w:val="single" w:sz="4" w:space="0" w:color="000000"/>
              <w:left w:val="nil"/>
              <w:bottom w:val="single" w:sz="4" w:space="0" w:color="000000"/>
              <w:right w:val="single" w:sz="4" w:space="0" w:color="000000"/>
            </w:tcBorders>
          </w:tcPr>
          <w:p w:rsidR="00092FE3" w:rsidRDefault="001576AD">
            <w:pPr>
              <w:spacing w:after="0" w:line="259" w:lineRule="auto"/>
              <w:ind w:left="0" w:right="50" w:firstLine="0"/>
              <w:jc w:val="right"/>
            </w:pPr>
            <w:r>
              <w:t xml:space="preserve">-0,3 </w:t>
            </w:r>
          </w:p>
        </w:tc>
      </w:tr>
    </w:tbl>
    <w:p w:rsidR="00092FE3" w:rsidRDefault="001576AD">
      <w:pPr>
        <w:spacing w:after="23" w:line="268" w:lineRule="auto"/>
        <w:ind w:left="-4" w:right="1719"/>
      </w:pPr>
      <w:r>
        <w:rPr>
          <w:sz w:val="16"/>
        </w:rPr>
        <w:t xml:space="preserve">Note: Indtægtsdækket virksomhed opgøres fra 2017, som er det første år med selvstændigt regnskab for SDFE.  Indtægtsdækket virksomhed består af specielle kortleverancer til Rejseplanen, Aeronautiske kort og TRAP.   </w:t>
      </w:r>
    </w:p>
    <w:p w:rsidR="00092FE3" w:rsidRDefault="001576AD">
      <w:pPr>
        <w:spacing w:after="14" w:line="259" w:lineRule="auto"/>
        <w:ind w:left="1" w:firstLine="0"/>
      </w:pPr>
      <w:r>
        <w:t xml:space="preserve"> </w:t>
      </w:r>
    </w:p>
    <w:p w:rsidR="00092FE3" w:rsidRDefault="001576AD">
      <w:pPr>
        <w:spacing w:after="14" w:line="259" w:lineRule="auto"/>
        <w:ind w:left="1" w:firstLine="0"/>
      </w:pPr>
      <w:r>
        <w:t xml:space="preserve"> </w:t>
      </w:r>
    </w:p>
    <w:p w:rsidR="00092FE3" w:rsidRDefault="001576AD">
      <w:pPr>
        <w:spacing w:after="31" w:line="259" w:lineRule="auto"/>
        <w:ind w:left="1" w:firstLine="0"/>
      </w:pPr>
      <w:r>
        <w:t xml:space="preserve"> </w:t>
      </w:r>
    </w:p>
    <w:p w:rsidR="00092FE3" w:rsidRDefault="001576AD">
      <w:pPr>
        <w:spacing w:after="0" w:line="259" w:lineRule="auto"/>
        <w:ind w:left="1" w:firstLine="0"/>
      </w:pPr>
      <w:r>
        <w:t xml:space="preserve"> </w:t>
      </w:r>
      <w:r>
        <w:tab/>
        <w:t xml:space="preserve"> </w:t>
      </w:r>
      <w:r>
        <w:br w:type="page"/>
      </w:r>
    </w:p>
    <w:p w:rsidR="00092FE3" w:rsidRDefault="001576AD">
      <w:pPr>
        <w:spacing w:after="15" w:line="259" w:lineRule="auto"/>
        <w:ind w:left="1" w:firstLine="0"/>
      </w:pPr>
      <w:r>
        <w:lastRenderedPageBreak/>
        <w:t xml:space="preserve"> </w:t>
      </w:r>
    </w:p>
    <w:p w:rsidR="00092FE3" w:rsidRDefault="001576AD">
      <w:pPr>
        <w:spacing w:after="110" w:line="259" w:lineRule="auto"/>
        <w:ind w:left="1" w:firstLine="0"/>
      </w:pPr>
      <w:r>
        <w:t xml:space="preserve"> </w:t>
      </w:r>
    </w:p>
    <w:p w:rsidR="00092FE3" w:rsidRDefault="001576AD">
      <w:pPr>
        <w:spacing w:after="23" w:line="259" w:lineRule="auto"/>
        <w:ind w:left="1" w:firstLine="0"/>
      </w:pPr>
      <w:r>
        <w:rPr>
          <w:b/>
          <w:sz w:val="28"/>
        </w:rPr>
        <w:t xml:space="preserve"> </w:t>
      </w:r>
    </w:p>
    <w:p w:rsidR="00092FE3" w:rsidRDefault="001576AD">
      <w:pPr>
        <w:pStyle w:val="Overskrift2"/>
        <w:ind w:left="716"/>
      </w:pPr>
      <w:proofErr w:type="gramStart"/>
      <w:r>
        <w:t>4.3  Gebyrfinansieret</w:t>
      </w:r>
      <w:proofErr w:type="gramEnd"/>
      <w:r>
        <w:t xml:space="preserve"> virksomhed </w:t>
      </w:r>
      <w:r>
        <w:rPr>
          <w:sz w:val="22"/>
        </w:rPr>
        <w:t xml:space="preserve"> </w:t>
      </w:r>
    </w:p>
    <w:p w:rsidR="00092FE3" w:rsidRDefault="001576AD">
      <w:pPr>
        <w:spacing w:after="13" w:line="259" w:lineRule="auto"/>
        <w:ind w:left="1" w:firstLine="0"/>
      </w:pPr>
      <w:r>
        <w:t xml:space="preserve"> </w:t>
      </w:r>
    </w:p>
    <w:p w:rsidR="00092FE3" w:rsidRDefault="001576AD">
      <w:pPr>
        <w:spacing w:after="15" w:line="259" w:lineRule="auto"/>
        <w:ind w:left="1" w:firstLine="0"/>
      </w:pPr>
      <w:r>
        <w:rPr>
          <w:b/>
        </w:rPr>
        <w:t xml:space="preserve"> </w:t>
      </w:r>
    </w:p>
    <w:p w:rsidR="00092FE3" w:rsidRDefault="001576AD">
      <w:pPr>
        <w:pStyle w:val="Overskrift4"/>
        <w:ind w:left="-4"/>
      </w:pPr>
      <w:r>
        <w:t xml:space="preserve">Tabel 16. Oversigt over gebyrordninger – årets resultater på gebyr </w:t>
      </w:r>
      <w:proofErr w:type="spellStart"/>
      <w:r>
        <w:t>LedningsEjerRegistret</w:t>
      </w:r>
      <w:proofErr w:type="spellEnd"/>
      <w:r>
        <w:t xml:space="preserve"> (LER)</w:t>
      </w:r>
      <w:r>
        <w:rPr>
          <w:b w:val="0"/>
          <w:sz w:val="16"/>
        </w:rPr>
        <w:t xml:space="preserve"> </w:t>
      </w:r>
    </w:p>
    <w:tbl>
      <w:tblPr>
        <w:tblStyle w:val="TableGrid"/>
        <w:tblW w:w="7864" w:type="dxa"/>
        <w:tblInd w:w="4" w:type="dxa"/>
        <w:tblCellMar>
          <w:top w:w="0" w:type="dxa"/>
          <w:left w:w="70" w:type="dxa"/>
          <w:bottom w:w="37" w:type="dxa"/>
          <w:right w:w="20" w:type="dxa"/>
        </w:tblCellMar>
        <w:tblLook w:val="04A0" w:firstRow="1" w:lastRow="0" w:firstColumn="1" w:lastColumn="0" w:noHBand="0" w:noVBand="1"/>
      </w:tblPr>
      <w:tblGrid>
        <w:gridCol w:w="3436"/>
        <w:gridCol w:w="830"/>
        <w:gridCol w:w="955"/>
        <w:gridCol w:w="832"/>
        <w:gridCol w:w="929"/>
        <w:gridCol w:w="882"/>
      </w:tblGrid>
      <w:tr w:rsidR="00092FE3">
        <w:trPr>
          <w:trHeight w:val="409"/>
        </w:trPr>
        <w:tc>
          <w:tcPr>
            <w:tcW w:w="3436" w:type="dxa"/>
            <w:tcBorders>
              <w:top w:val="single" w:sz="4" w:space="0" w:color="000000"/>
              <w:left w:val="single" w:sz="2" w:space="0" w:color="000000"/>
              <w:bottom w:val="single" w:sz="4" w:space="0" w:color="000000"/>
              <w:right w:val="single" w:sz="2" w:space="0" w:color="000000"/>
            </w:tcBorders>
            <w:shd w:val="clear" w:color="auto" w:fill="4BACC6"/>
            <w:vAlign w:val="center"/>
          </w:tcPr>
          <w:p w:rsidR="00092FE3" w:rsidRDefault="001576AD">
            <w:pPr>
              <w:spacing w:after="0" w:line="259" w:lineRule="auto"/>
              <w:ind w:left="0" w:firstLine="0"/>
            </w:pPr>
            <w:r>
              <w:rPr>
                <w:b/>
              </w:rPr>
              <w:t xml:space="preserve">Mio. kr. </w:t>
            </w:r>
          </w:p>
        </w:tc>
        <w:tc>
          <w:tcPr>
            <w:tcW w:w="830" w:type="dxa"/>
            <w:tcBorders>
              <w:top w:val="single" w:sz="4" w:space="0" w:color="000000"/>
              <w:left w:val="single" w:sz="2" w:space="0" w:color="000000"/>
              <w:bottom w:val="single" w:sz="4" w:space="0" w:color="000000"/>
              <w:right w:val="single" w:sz="4" w:space="0" w:color="000000"/>
            </w:tcBorders>
            <w:shd w:val="clear" w:color="auto" w:fill="4BACC6"/>
            <w:vAlign w:val="center"/>
          </w:tcPr>
          <w:p w:rsidR="00092FE3" w:rsidRDefault="001576AD">
            <w:pPr>
              <w:spacing w:after="0" w:line="259" w:lineRule="auto"/>
              <w:ind w:left="80" w:firstLine="0"/>
            </w:pPr>
            <w:r>
              <w:rPr>
                <w:b/>
              </w:rPr>
              <w:t xml:space="preserve">R2016 </w:t>
            </w:r>
          </w:p>
        </w:tc>
        <w:tc>
          <w:tcPr>
            <w:tcW w:w="955" w:type="dxa"/>
            <w:tcBorders>
              <w:top w:val="single" w:sz="4" w:space="0" w:color="000000"/>
              <w:left w:val="single" w:sz="4" w:space="0" w:color="000000"/>
              <w:bottom w:val="single" w:sz="4" w:space="0" w:color="000000"/>
              <w:right w:val="single" w:sz="2" w:space="0" w:color="000000"/>
            </w:tcBorders>
            <w:shd w:val="clear" w:color="auto" w:fill="4BACC6"/>
            <w:vAlign w:val="center"/>
          </w:tcPr>
          <w:p w:rsidR="00092FE3" w:rsidRDefault="001576AD">
            <w:pPr>
              <w:spacing w:after="0" w:line="259" w:lineRule="auto"/>
              <w:ind w:left="0" w:right="51" w:firstLine="0"/>
              <w:jc w:val="center"/>
            </w:pPr>
            <w:r>
              <w:rPr>
                <w:b/>
              </w:rPr>
              <w:t xml:space="preserve">R2017 </w:t>
            </w:r>
          </w:p>
        </w:tc>
        <w:tc>
          <w:tcPr>
            <w:tcW w:w="832" w:type="dxa"/>
            <w:tcBorders>
              <w:top w:val="single" w:sz="4" w:space="0" w:color="000000"/>
              <w:left w:val="single" w:sz="2" w:space="0" w:color="000000"/>
              <w:bottom w:val="single" w:sz="4" w:space="0" w:color="000000"/>
              <w:right w:val="single" w:sz="2" w:space="0" w:color="000000"/>
            </w:tcBorders>
            <w:shd w:val="clear" w:color="auto" w:fill="4BACC6"/>
            <w:vAlign w:val="center"/>
          </w:tcPr>
          <w:p w:rsidR="00092FE3" w:rsidRDefault="001576AD">
            <w:pPr>
              <w:spacing w:after="0" w:line="259" w:lineRule="auto"/>
              <w:ind w:left="80" w:firstLine="0"/>
            </w:pPr>
            <w:r>
              <w:rPr>
                <w:b/>
              </w:rPr>
              <w:t xml:space="preserve">R2018 </w:t>
            </w:r>
          </w:p>
        </w:tc>
        <w:tc>
          <w:tcPr>
            <w:tcW w:w="929" w:type="dxa"/>
            <w:tcBorders>
              <w:top w:val="single" w:sz="4" w:space="0" w:color="000000"/>
              <w:left w:val="single" w:sz="2" w:space="0" w:color="000000"/>
              <w:bottom w:val="single" w:sz="4" w:space="0" w:color="000000"/>
              <w:right w:val="single" w:sz="2" w:space="0" w:color="000000"/>
            </w:tcBorders>
            <w:shd w:val="clear" w:color="auto" w:fill="4BACC6"/>
            <w:vAlign w:val="center"/>
          </w:tcPr>
          <w:p w:rsidR="00092FE3" w:rsidRDefault="001576AD">
            <w:pPr>
              <w:spacing w:after="0" w:line="259" w:lineRule="auto"/>
              <w:ind w:left="0" w:right="54" w:firstLine="0"/>
              <w:jc w:val="center"/>
            </w:pPr>
            <w:r>
              <w:rPr>
                <w:b/>
              </w:rPr>
              <w:t xml:space="preserve">R2019 </w:t>
            </w:r>
          </w:p>
        </w:tc>
        <w:tc>
          <w:tcPr>
            <w:tcW w:w="882" w:type="dxa"/>
            <w:tcBorders>
              <w:top w:val="single" w:sz="4" w:space="0" w:color="000000"/>
              <w:left w:val="single" w:sz="2" w:space="0" w:color="000000"/>
              <w:bottom w:val="single" w:sz="4" w:space="0" w:color="000000"/>
              <w:right w:val="single" w:sz="2" w:space="0" w:color="000000"/>
            </w:tcBorders>
            <w:shd w:val="clear" w:color="auto" w:fill="4BACC6"/>
            <w:vAlign w:val="center"/>
          </w:tcPr>
          <w:p w:rsidR="00092FE3" w:rsidRDefault="001576AD">
            <w:pPr>
              <w:spacing w:after="0" w:line="259" w:lineRule="auto"/>
              <w:ind w:left="105" w:firstLine="0"/>
            </w:pPr>
            <w:r>
              <w:rPr>
                <w:b/>
              </w:rPr>
              <w:t xml:space="preserve">B2020 </w:t>
            </w:r>
          </w:p>
        </w:tc>
      </w:tr>
      <w:tr w:rsidR="00092FE3">
        <w:trPr>
          <w:trHeight w:val="414"/>
        </w:trPr>
        <w:tc>
          <w:tcPr>
            <w:tcW w:w="3436" w:type="dxa"/>
            <w:tcBorders>
              <w:top w:val="single" w:sz="4" w:space="0" w:color="000000"/>
              <w:left w:val="single" w:sz="8" w:space="0" w:color="000000"/>
              <w:bottom w:val="single" w:sz="4" w:space="0" w:color="000000"/>
              <w:right w:val="single" w:sz="8" w:space="0" w:color="000000"/>
            </w:tcBorders>
            <w:vAlign w:val="center"/>
          </w:tcPr>
          <w:p w:rsidR="00092FE3" w:rsidRDefault="001576AD">
            <w:pPr>
              <w:spacing w:after="0" w:line="259" w:lineRule="auto"/>
              <w:ind w:left="0" w:firstLine="0"/>
            </w:pPr>
            <w:r>
              <w:t xml:space="preserve">Gebyrprovenu </w:t>
            </w:r>
          </w:p>
        </w:tc>
        <w:tc>
          <w:tcPr>
            <w:tcW w:w="830" w:type="dxa"/>
            <w:tcBorders>
              <w:top w:val="single" w:sz="4" w:space="0" w:color="000000"/>
              <w:left w:val="single" w:sz="8" w:space="0" w:color="000000"/>
              <w:bottom w:val="single" w:sz="4" w:space="0" w:color="000000"/>
              <w:right w:val="single" w:sz="4" w:space="0" w:color="000000"/>
            </w:tcBorders>
            <w:vAlign w:val="bottom"/>
          </w:tcPr>
          <w:p w:rsidR="00092FE3" w:rsidRDefault="001576AD">
            <w:pPr>
              <w:spacing w:after="0" w:line="259" w:lineRule="auto"/>
              <w:ind w:left="0" w:right="51" w:firstLine="0"/>
              <w:jc w:val="right"/>
            </w:pPr>
            <w:r>
              <w:t xml:space="preserve">10,9 </w:t>
            </w:r>
          </w:p>
        </w:tc>
        <w:tc>
          <w:tcPr>
            <w:tcW w:w="955" w:type="dxa"/>
            <w:tcBorders>
              <w:top w:val="single" w:sz="4" w:space="0" w:color="000000"/>
              <w:left w:val="single" w:sz="4" w:space="0" w:color="000000"/>
              <w:bottom w:val="single" w:sz="4" w:space="0" w:color="000000"/>
              <w:right w:val="single" w:sz="4" w:space="0" w:color="000000"/>
            </w:tcBorders>
            <w:vAlign w:val="bottom"/>
          </w:tcPr>
          <w:p w:rsidR="00092FE3" w:rsidRDefault="001576AD">
            <w:pPr>
              <w:spacing w:after="0" w:line="259" w:lineRule="auto"/>
              <w:ind w:left="0" w:right="51" w:firstLine="0"/>
              <w:jc w:val="right"/>
            </w:pPr>
            <w:r>
              <w:t xml:space="preserve">7,8 </w:t>
            </w:r>
          </w:p>
        </w:tc>
        <w:tc>
          <w:tcPr>
            <w:tcW w:w="832" w:type="dxa"/>
            <w:tcBorders>
              <w:top w:val="single" w:sz="4" w:space="0" w:color="000000"/>
              <w:left w:val="single" w:sz="4" w:space="0" w:color="000000"/>
              <w:bottom w:val="single" w:sz="4" w:space="0" w:color="000000"/>
              <w:right w:val="single" w:sz="4" w:space="0" w:color="000000"/>
            </w:tcBorders>
            <w:vAlign w:val="bottom"/>
          </w:tcPr>
          <w:p w:rsidR="00092FE3" w:rsidRDefault="001576AD">
            <w:pPr>
              <w:spacing w:after="0" w:line="259" w:lineRule="auto"/>
              <w:ind w:left="0" w:right="52" w:firstLine="0"/>
              <w:jc w:val="right"/>
            </w:pPr>
            <w:r>
              <w:t xml:space="preserve">8,5 </w:t>
            </w:r>
          </w:p>
        </w:tc>
        <w:tc>
          <w:tcPr>
            <w:tcW w:w="929" w:type="dxa"/>
            <w:tcBorders>
              <w:top w:val="single" w:sz="4" w:space="0" w:color="000000"/>
              <w:left w:val="single" w:sz="4" w:space="0" w:color="000000"/>
              <w:bottom w:val="single" w:sz="4" w:space="0" w:color="000000"/>
              <w:right w:val="single" w:sz="4" w:space="0" w:color="000000"/>
            </w:tcBorders>
            <w:vAlign w:val="bottom"/>
          </w:tcPr>
          <w:p w:rsidR="00092FE3" w:rsidRDefault="001576AD">
            <w:pPr>
              <w:spacing w:after="0" w:line="259" w:lineRule="auto"/>
              <w:ind w:left="0" w:right="117" w:firstLine="0"/>
              <w:jc w:val="right"/>
            </w:pPr>
            <w:r>
              <w:t xml:space="preserve">8,4 </w:t>
            </w:r>
          </w:p>
        </w:tc>
        <w:tc>
          <w:tcPr>
            <w:tcW w:w="882" w:type="dxa"/>
            <w:tcBorders>
              <w:top w:val="single" w:sz="4" w:space="0" w:color="000000"/>
              <w:left w:val="single" w:sz="4" w:space="0" w:color="000000"/>
              <w:bottom w:val="single" w:sz="4" w:space="0" w:color="000000"/>
              <w:right w:val="single" w:sz="4" w:space="0" w:color="000000"/>
            </w:tcBorders>
            <w:vAlign w:val="bottom"/>
          </w:tcPr>
          <w:p w:rsidR="00092FE3" w:rsidRDefault="001576AD">
            <w:pPr>
              <w:spacing w:after="0" w:line="259" w:lineRule="auto"/>
              <w:ind w:left="415" w:firstLine="0"/>
            </w:pPr>
            <w:r>
              <w:t xml:space="preserve">8,4 </w:t>
            </w:r>
          </w:p>
        </w:tc>
      </w:tr>
      <w:tr w:rsidR="00092FE3">
        <w:trPr>
          <w:trHeight w:val="412"/>
        </w:trPr>
        <w:tc>
          <w:tcPr>
            <w:tcW w:w="3436" w:type="dxa"/>
            <w:tcBorders>
              <w:top w:val="single" w:sz="4" w:space="0" w:color="000000"/>
              <w:left w:val="single" w:sz="8" w:space="0" w:color="000000"/>
              <w:bottom w:val="single" w:sz="4" w:space="0" w:color="000000"/>
              <w:right w:val="single" w:sz="8" w:space="0" w:color="000000"/>
            </w:tcBorders>
            <w:vAlign w:val="center"/>
          </w:tcPr>
          <w:p w:rsidR="00092FE3" w:rsidRDefault="001576AD">
            <w:pPr>
              <w:spacing w:after="0" w:line="259" w:lineRule="auto"/>
              <w:ind w:left="0" w:firstLine="0"/>
            </w:pPr>
            <w:r>
              <w:t xml:space="preserve">Omkostninger </w:t>
            </w:r>
          </w:p>
        </w:tc>
        <w:tc>
          <w:tcPr>
            <w:tcW w:w="830" w:type="dxa"/>
            <w:tcBorders>
              <w:top w:val="single" w:sz="4" w:space="0" w:color="000000"/>
              <w:left w:val="single" w:sz="8" w:space="0" w:color="000000"/>
              <w:bottom w:val="single" w:sz="4" w:space="0" w:color="000000"/>
              <w:right w:val="single" w:sz="4" w:space="0" w:color="000000"/>
            </w:tcBorders>
            <w:vAlign w:val="bottom"/>
          </w:tcPr>
          <w:p w:rsidR="00092FE3" w:rsidRDefault="001576AD">
            <w:pPr>
              <w:spacing w:after="0" w:line="259" w:lineRule="auto"/>
              <w:ind w:left="0" w:right="51" w:firstLine="0"/>
              <w:jc w:val="right"/>
            </w:pPr>
            <w:r>
              <w:t xml:space="preserve">7,5 </w:t>
            </w:r>
          </w:p>
        </w:tc>
        <w:tc>
          <w:tcPr>
            <w:tcW w:w="955" w:type="dxa"/>
            <w:tcBorders>
              <w:top w:val="single" w:sz="4" w:space="0" w:color="000000"/>
              <w:left w:val="single" w:sz="4" w:space="0" w:color="000000"/>
              <w:bottom w:val="single" w:sz="4" w:space="0" w:color="000000"/>
              <w:right w:val="single" w:sz="4" w:space="0" w:color="000000"/>
            </w:tcBorders>
            <w:vAlign w:val="bottom"/>
          </w:tcPr>
          <w:p w:rsidR="00092FE3" w:rsidRDefault="001576AD">
            <w:pPr>
              <w:spacing w:after="0" w:line="259" w:lineRule="auto"/>
              <w:ind w:left="0" w:right="51" w:firstLine="0"/>
              <w:jc w:val="right"/>
            </w:pPr>
            <w:r>
              <w:t xml:space="preserve">10,0 </w:t>
            </w:r>
          </w:p>
        </w:tc>
        <w:tc>
          <w:tcPr>
            <w:tcW w:w="832" w:type="dxa"/>
            <w:tcBorders>
              <w:top w:val="single" w:sz="4" w:space="0" w:color="000000"/>
              <w:left w:val="single" w:sz="4" w:space="0" w:color="000000"/>
              <w:bottom w:val="single" w:sz="4" w:space="0" w:color="000000"/>
              <w:right w:val="single" w:sz="4" w:space="0" w:color="000000"/>
            </w:tcBorders>
            <w:vAlign w:val="bottom"/>
          </w:tcPr>
          <w:p w:rsidR="00092FE3" w:rsidRDefault="001576AD">
            <w:pPr>
              <w:spacing w:after="0" w:line="259" w:lineRule="auto"/>
              <w:ind w:left="0" w:right="52" w:firstLine="0"/>
              <w:jc w:val="right"/>
            </w:pPr>
            <w:r>
              <w:t xml:space="preserve">10,3 </w:t>
            </w:r>
          </w:p>
        </w:tc>
        <w:tc>
          <w:tcPr>
            <w:tcW w:w="929" w:type="dxa"/>
            <w:tcBorders>
              <w:top w:val="single" w:sz="4" w:space="0" w:color="000000"/>
              <w:left w:val="single" w:sz="4" w:space="0" w:color="000000"/>
              <w:bottom w:val="single" w:sz="4" w:space="0" w:color="000000"/>
              <w:right w:val="single" w:sz="4" w:space="0" w:color="000000"/>
            </w:tcBorders>
            <w:vAlign w:val="bottom"/>
          </w:tcPr>
          <w:p w:rsidR="00092FE3" w:rsidRDefault="001576AD">
            <w:pPr>
              <w:spacing w:after="0" w:line="259" w:lineRule="auto"/>
              <w:ind w:left="0" w:right="117" w:firstLine="0"/>
              <w:jc w:val="right"/>
            </w:pPr>
            <w:r>
              <w:t xml:space="preserve">6,7 </w:t>
            </w:r>
          </w:p>
        </w:tc>
        <w:tc>
          <w:tcPr>
            <w:tcW w:w="882" w:type="dxa"/>
            <w:tcBorders>
              <w:top w:val="single" w:sz="4" w:space="0" w:color="000000"/>
              <w:left w:val="single" w:sz="4" w:space="0" w:color="000000"/>
              <w:bottom w:val="single" w:sz="4" w:space="0" w:color="000000"/>
              <w:right w:val="single" w:sz="4" w:space="0" w:color="000000"/>
            </w:tcBorders>
            <w:vAlign w:val="bottom"/>
          </w:tcPr>
          <w:p w:rsidR="00092FE3" w:rsidRDefault="001576AD">
            <w:pPr>
              <w:spacing w:after="0" w:line="259" w:lineRule="auto"/>
              <w:ind w:left="415" w:firstLine="0"/>
            </w:pPr>
            <w:r>
              <w:t xml:space="preserve">8,6 </w:t>
            </w:r>
          </w:p>
        </w:tc>
      </w:tr>
      <w:tr w:rsidR="00092FE3">
        <w:trPr>
          <w:trHeight w:val="413"/>
        </w:trPr>
        <w:tc>
          <w:tcPr>
            <w:tcW w:w="3436" w:type="dxa"/>
            <w:tcBorders>
              <w:top w:val="single" w:sz="4" w:space="0" w:color="000000"/>
              <w:left w:val="single" w:sz="8" w:space="0" w:color="000000"/>
              <w:bottom w:val="single" w:sz="4" w:space="0" w:color="000000"/>
              <w:right w:val="single" w:sz="8" w:space="0" w:color="000000"/>
            </w:tcBorders>
            <w:vAlign w:val="center"/>
          </w:tcPr>
          <w:p w:rsidR="00092FE3" w:rsidRDefault="001576AD">
            <w:pPr>
              <w:spacing w:after="0" w:line="259" w:lineRule="auto"/>
              <w:ind w:left="0" w:firstLine="0"/>
            </w:pPr>
            <w:r>
              <w:t xml:space="preserve">Resultat </w:t>
            </w:r>
          </w:p>
        </w:tc>
        <w:tc>
          <w:tcPr>
            <w:tcW w:w="830" w:type="dxa"/>
            <w:tcBorders>
              <w:top w:val="single" w:sz="4" w:space="0" w:color="000000"/>
              <w:left w:val="single" w:sz="8" w:space="0" w:color="000000"/>
              <w:bottom w:val="single" w:sz="4" w:space="0" w:color="000000"/>
              <w:right w:val="single" w:sz="4" w:space="0" w:color="000000"/>
            </w:tcBorders>
            <w:vAlign w:val="bottom"/>
          </w:tcPr>
          <w:p w:rsidR="00092FE3" w:rsidRDefault="001576AD">
            <w:pPr>
              <w:spacing w:after="0" w:line="259" w:lineRule="auto"/>
              <w:ind w:left="0" w:right="51" w:firstLine="0"/>
              <w:jc w:val="right"/>
            </w:pPr>
            <w:r>
              <w:t xml:space="preserve">3,4 </w:t>
            </w:r>
          </w:p>
        </w:tc>
        <w:tc>
          <w:tcPr>
            <w:tcW w:w="955" w:type="dxa"/>
            <w:tcBorders>
              <w:top w:val="single" w:sz="4" w:space="0" w:color="000000"/>
              <w:left w:val="single" w:sz="4" w:space="0" w:color="000000"/>
              <w:bottom w:val="single" w:sz="4" w:space="0" w:color="000000"/>
              <w:right w:val="single" w:sz="4" w:space="0" w:color="000000"/>
            </w:tcBorders>
            <w:vAlign w:val="bottom"/>
          </w:tcPr>
          <w:p w:rsidR="00092FE3" w:rsidRDefault="001576AD">
            <w:pPr>
              <w:spacing w:after="0" w:line="259" w:lineRule="auto"/>
              <w:ind w:left="0" w:right="50" w:firstLine="0"/>
              <w:jc w:val="right"/>
            </w:pPr>
            <w:r>
              <w:t xml:space="preserve">-2,1 </w:t>
            </w:r>
          </w:p>
        </w:tc>
        <w:tc>
          <w:tcPr>
            <w:tcW w:w="832" w:type="dxa"/>
            <w:tcBorders>
              <w:top w:val="single" w:sz="4" w:space="0" w:color="000000"/>
              <w:left w:val="single" w:sz="4" w:space="0" w:color="000000"/>
              <w:bottom w:val="single" w:sz="4" w:space="0" w:color="000000"/>
              <w:right w:val="single" w:sz="4" w:space="0" w:color="000000"/>
            </w:tcBorders>
            <w:vAlign w:val="bottom"/>
          </w:tcPr>
          <w:p w:rsidR="00092FE3" w:rsidRDefault="001576AD">
            <w:pPr>
              <w:spacing w:after="0" w:line="259" w:lineRule="auto"/>
              <w:ind w:left="0" w:right="51" w:firstLine="0"/>
              <w:jc w:val="right"/>
            </w:pPr>
            <w:r>
              <w:t xml:space="preserve">-1,8 </w:t>
            </w:r>
          </w:p>
        </w:tc>
        <w:tc>
          <w:tcPr>
            <w:tcW w:w="929" w:type="dxa"/>
            <w:tcBorders>
              <w:top w:val="single" w:sz="4" w:space="0" w:color="000000"/>
              <w:left w:val="single" w:sz="4" w:space="0" w:color="000000"/>
              <w:bottom w:val="single" w:sz="4" w:space="0" w:color="000000"/>
              <w:right w:val="single" w:sz="4" w:space="0" w:color="000000"/>
            </w:tcBorders>
            <w:vAlign w:val="bottom"/>
          </w:tcPr>
          <w:p w:rsidR="00092FE3" w:rsidRDefault="001576AD">
            <w:pPr>
              <w:spacing w:after="0" w:line="259" w:lineRule="auto"/>
              <w:ind w:left="0" w:right="117" w:firstLine="0"/>
              <w:jc w:val="right"/>
            </w:pPr>
            <w:r>
              <w:t xml:space="preserve">1,7 </w:t>
            </w:r>
          </w:p>
        </w:tc>
        <w:tc>
          <w:tcPr>
            <w:tcW w:w="882" w:type="dxa"/>
            <w:tcBorders>
              <w:top w:val="single" w:sz="4" w:space="0" w:color="000000"/>
              <w:left w:val="single" w:sz="4" w:space="0" w:color="000000"/>
              <w:bottom w:val="single" w:sz="4" w:space="0" w:color="000000"/>
              <w:right w:val="single" w:sz="4" w:space="0" w:color="000000"/>
            </w:tcBorders>
            <w:vAlign w:val="bottom"/>
          </w:tcPr>
          <w:p w:rsidR="00092FE3" w:rsidRDefault="001576AD">
            <w:pPr>
              <w:spacing w:after="0" w:line="259" w:lineRule="auto"/>
              <w:ind w:left="356" w:firstLine="0"/>
            </w:pPr>
            <w:r>
              <w:t xml:space="preserve">-0,2 </w:t>
            </w:r>
          </w:p>
        </w:tc>
      </w:tr>
    </w:tbl>
    <w:p w:rsidR="00092FE3" w:rsidRDefault="001576AD">
      <w:pPr>
        <w:spacing w:after="32" w:line="259" w:lineRule="auto"/>
        <w:ind w:left="1" w:firstLine="0"/>
      </w:pPr>
      <w:r>
        <w:rPr>
          <w:sz w:val="16"/>
        </w:rPr>
        <w:t xml:space="preserve"> </w:t>
      </w:r>
    </w:p>
    <w:p w:rsidR="00092FE3" w:rsidRDefault="001576AD">
      <w:pPr>
        <w:spacing w:after="14" w:line="259" w:lineRule="auto"/>
        <w:ind w:left="1" w:firstLine="0"/>
      </w:pPr>
      <w:r>
        <w:t xml:space="preserve"> </w:t>
      </w:r>
    </w:p>
    <w:p w:rsidR="00092FE3" w:rsidRDefault="001576AD">
      <w:pPr>
        <w:ind w:left="5" w:right="1718"/>
      </w:pPr>
      <w:r>
        <w:t xml:space="preserve">Taksten blev i 2017 nedsat fra 0,015 kr. til 0,011 kr., jf. Bekendtgørelse om registrering af ledningsejere, § 15, stk. 1. Gebyrloftet blev fastholdt på 104.000 kr.  </w:t>
      </w:r>
    </w:p>
    <w:p w:rsidR="00092FE3" w:rsidRDefault="001576AD">
      <w:pPr>
        <w:spacing w:after="15" w:line="259" w:lineRule="auto"/>
        <w:ind w:left="1" w:firstLine="0"/>
      </w:pPr>
      <w:r>
        <w:t xml:space="preserve"> </w:t>
      </w:r>
    </w:p>
    <w:p w:rsidR="00092FE3" w:rsidRDefault="001576AD">
      <w:pPr>
        <w:ind w:left="5" w:right="1718"/>
      </w:pPr>
      <w:r>
        <w:t xml:space="preserve">For 2018, 2019 og 2020 er taksten og gebyrloftet fastholdt uændret, da der i perioden forventes tilnærmelsesvist balance på ordningen trods den omfattende modernisering af </w:t>
      </w:r>
      <w:proofErr w:type="spellStart"/>
      <w:r>
        <w:t>ledningsejerregistret</w:t>
      </w:r>
      <w:proofErr w:type="spellEnd"/>
      <w:r>
        <w:t xml:space="preserve"> i regi af den fællesoffentlige digitaliseringsstrategi.  </w:t>
      </w:r>
    </w:p>
    <w:p w:rsidR="00092FE3" w:rsidRDefault="001576AD">
      <w:pPr>
        <w:spacing w:after="14" w:line="259" w:lineRule="auto"/>
        <w:ind w:left="1" w:firstLine="0"/>
      </w:pPr>
      <w:r>
        <w:t xml:space="preserve"> </w:t>
      </w:r>
    </w:p>
    <w:p w:rsidR="00092FE3" w:rsidRDefault="001576AD">
      <w:pPr>
        <w:ind w:left="5" w:right="1718"/>
      </w:pPr>
      <w:r>
        <w:t xml:space="preserve">Det moderniserede </w:t>
      </w:r>
      <w:proofErr w:type="spellStart"/>
      <w:r>
        <w:t>ledningsejerregister</w:t>
      </w:r>
      <w:proofErr w:type="spellEnd"/>
      <w:r>
        <w:t xml:space="preserve"> er gået i drift 1. januar 2020, og der foretages for 2021 en samlet genberegning, der skal inddrage en ændret driftssituation som følge heraf, herunder en eventuel øget anvendelse af registret. </w:t>
      </w:r>
    </w:p>
    <w:p w:rsidR="00092FE3" w:rsidRDefault="001576AD">
      <w:pPr>
        <w:spacing w:after="0" w:line="259" w:lineRule="auto"/>
        <w:ind w:left="1" w:firstLine="0"/>
      </w:pPr>
      <w:r>
        <w:rPr>
          <w:sz w:val="20"/>
        </w:rPr>
        <w:t xml:space="preserve"> </w:t>
      </w:r>
    </w:p>
    <w:p w:rsidR="00092FE3" w:rsidRDefault="001576AD">
      <w:pPr>
        <w:ind w:left="5" w:right="1718"/>
      </w:pPr>
      <w:r>
        <w:t xml:space="preserve">For 2020 og fremefter forventes pt. et samlet omkostningsniveau på ca. 10 mio. kr. årligt, hvilket er markant under det niveau på 17 mio. kr., der tidligere er givet tilladelse til. Da der ifølge budgetvejledningen skal tilstræbes balance over en løbende 4-årig periode, medfører dette dog alt andet lige en takststigning på ca. 15% ift. det nuværende niveau. </w:t>
      </w:r>
    </w:p>
    <w:p w:rsidR="00092FE3" w:rsidRDefault="001576AD">
      <w:pPr>
        <w:spacing w:after="14" w:line="259" w:lineRule="auto"/>
        <w:ind w:left="1" w:firstLine="0"/>
      </w:pPr>
      <w:r>
        <w:t xml:space="preserve"> </w:t>
      </w:r>
    </w:p>
    <w:p w:rsidR="008809D2" w:rsidRDefault="001576AD">
      <w:pPr>
        <w:ind w:left="5" w:right="2048"/>
        <w:rPr>
          <w:color w:val="4BACC6"/>
          <w:sz w:val="28"/>
        </w:rPr>
      </w:pPr>
      <w:r>
        <w:t>I de opgjorte omkostninger i 2019 er der fratrukket 1,8 mio. kr., der svarer til bevillingen fra den fællesoffent</w:t>
      </w:r>
      <w:r>
        <w:lastRenderedPageBreak/>
        <w:t xml:space="preserve">lige digitaliseringsstrategi til moderniseringen af </w:t>
      </w:r>
      <w:proofErr w:type="spellStart"/>
      <w:r>
        <w:t>ledningsejerregistret</w:t>
      </w:r>
      <w:proofErr w:type="spellEnd"/>
      <w:r>
        <w:t xml:space="preserve">, således at der ikke sker en dobbeltfinansiering af projektaktiviteten.  </w:t>
      </w:r>
      <w:r>
        <w:rPr>
          <w:color w:val="4BACC6"/>
          <w:sz w:val="28"/>
        </w:rPr>
        <w:t xml:space="preserve"> </w:t>
      </w:r>
      <w:r>
        <w:rPr>
          <w:color w:val="4BACC6"/>
          <w:sz w:val="28"/>
        </w:rPr>
        <w:tab/>
      </w:r>
    </w:p>
    <w:p w:rsidR="008809D2" w:rsidRDefault="008809D2">
      <w:pPr>
        <w:ind w:left="5" w:right="2048"/>
        <w:rPr>
          <w:color w:val="4BACC6"/>
          <w:sz w:val="28"/>
        </w:rPr>
      </w:pPr>
    </w:p>
    <w:p w:rsidR="008809D2" w:rsidRDefault="008809D2">
      <w:pPr>
        <w:ind w:left="5" w:right="2048"/>
        <w:rPr>
          <w:color w:val="4BACC6"/>
          <w:sz w:val="28"/>
        </w:rPr>
      </w:pPr>
    </w:p>
    <w:p w:rsidR="008809D2" w:rsidRDefault="008809D2">
      <w:pPr>
        <w:ind w:left="5" w:right="2048"/>
        <w:rPr>
          <w:color w:val="4BACC6"/>
          <w:sz w:val="28"/>
        </w:rPr>
      </w:pPr>
    </w:p>
    <w:p w:rsidR="008809D2" w:rsidRDefault="008809D2">
      <w:pPr>
        <w:ind w:left="5" w:right="2048"/>
        <w:rPr>
          <w:color w:val="4BACC6"/>
          <w:sz w:val="28"/>
        </w:rPr>
      </w:pPr>
    </w:p>
    <w:p w:rsidR="008809D2" w:rsidRDefault="008809D2">
      <w:pPr>
        <w:ind w:left="5" w:right="2048"/>
        <w:rPr>
          <w:color w:val="4BACC6"/>
          <w:sz w:val="28"/>
        </w:rPr>
      </w:pPr>
    </w:p>
    <w:p w:rsidR="008809D2" w:rsidRDefault="008809D2">
      <w:pPr>
        <w:ind w:left="5" w:right="2048"/>
        <w:rPr>
          <w:color w:val="4BACC6"/>
          <w:sz w:val="28"/>
        </w:rPr>
      </w:pPr>
    </w:p>
    <w:p w:rsidR="008809D2" w:rsidRDefault="008809D2">
      <w:pPr>
        <w:ind w:left="5" w:right="2048"/>
        <w:rPr>
          <w:color w:val="4BACC6"/>
          <w:sz w:val="28"/>
        </w:rPr>
      </w:pPr>
    </w:p>
    <w:p w:rsidR="008809D2" w:rsidRDefault="008809D2">
      <w:pPr>
        <w:ind w:left="5" w:right="2048"/>
        <w:rPr>
          <w:color w:val="4BACC6"/>
          <w:sz w:val="28"/>
        </w:rPr>
      </w:pPr>
    </w:p>
    <w:p w:rsidR="008809D2" w:rsidRDefault="008809D2">
      <w:pPr>
        <w:ind w:left="5" w:right="2048"/>
        <w:rPr>
          <w:color w:val="4BACC6"/>
          <w:sz w:val="28"/>
        </w:rPr>
      </w:pPr>
    </w:p>
    <w:p w:rsidR="008809D2" w:rsidRDefault="008809D2">
      <w:pPr>
        <w:ind w:left="5" w:right="2048"/>
        <w:rPr>
          <w:color w:val="4BACC6"/>
          <w:sz w:val="28"/>
        </w:rPr>
      </w:pPr>
    </w:p>
    <w:p w:rsidR="008809D2" w:rsidRDefault="008809D2">
      <w:pPr>
        <w:ind w:left="5" w:right="2048"/>
        <w:rPr>
          <w:color w:val="4BACC6"/>
          <w:sz w:val="28"/>
        </w:rPr>
      </w:pPr>
    </w:p>
    <w:p w:rsidR="008809D2" w:rsidRDefault="008809D2">
      <w:pPr>
        <w:ind w:left="5" w:right="2048"/>
        <w:rPr>
          <w:color w:val="4BACC6"/>
          <w:sz w:val="28"/>
        </w:rPr>
      </w:pPr>
    </w:p>
    <w:p w:rsidR="008809D2" w:rsidRDefault="008809D2">
      <w:pPr>
        <w:ind w:left="5" w:right="2048"/>
        <w:rPr>
          <w:color w:val="4BACC6"/>
          <w:sz w:val="28"/>
        </w:rPr>
      </w:pPr>
    </w:p>
    <w:p w:rsidR="008809D2" w:rsidRDefault="008809D2">
      <w:pPr>
        <w:ind w:left="5" w:right="2048"/>
        <w:rPr>
          <w:color w:val="4BACC6"/>
          <w:sz w:val="28"/>
        </w:rPr>
      </w:pPr>
    </w:p>
    <w:p w:rsidR="00092FE3" w:rsidRDefault="001576AD">
      <w:pPr>
        <w:ind w:left="5" w:right="2048"/>
      </w:pPr>
      <w:r>
        <w:rPr>
          <w:b/>
          <w:color w:val="4BACC6"/>
          <w:sz w:val="28"/>
        </w:rPr>
        <w:t xml:space="preserve"> </w:t>
      </w:r>
    </w:p>
    <w:p w:rsidR="00092FE3" w:rsidRDefault="001576AD">
      <w:pPr>
        <w:pStyle w:val="Overskrift2"/>
        <w:ind w:left="716"/>
      </w:pPr>
      <w:proofErr w:type="gramStart"/>
      <w:r>
        <w:t>4.5  Forelagte</w:t>
      </w:r>
      <w:proofErr w:type="gramEnd"/>
      <w:r>
        <w:t xml:space="preserve"> investeringer </w:t>
      </w:r>
      <w:r>
        <w:rPr>
          <w:color w:val="FF0000"/>
        </w:rPr>
        <w:t xml:space="preserve"> </w:t>
      </w:r>
    </w:p>
    <w:p w:rsidR="00092FE3" w:rsidRDefault="001576AD">
      <w:pPr>
        <w:spacing w:after="14" w:line="259" w:lineRule="auto"/>
        <w:ind w:left="1" w:firstLine="0"/>
      </w:pPr>
      <w:r>
        <w:t xml:space="preserve"> </w:t>
      </w:r>
    </w:p>
    <w:p w:rsidR="00092FE3" w:rsidRDefault="001576AD">
      <w:pPr>
        <w:spacing w:after="14" w:line="259" w:lineRule="auto"/>
        <w:ind w:left="1" w:firstLine="0"/>
      </w:pPr>
      <w:r>
        <w:t xml:space="preserve"> </w:t>
      </w:r>
    </w:p>
    <w:p w:rsidR="00092FE3" w:rsidRDefault="001576AD">
      <w:pPr>
        <w:ind w:left="5" w:right="1718"/>
      </w:pPr>
      <w:r>
        <w:t xml:space="preserve">SDFE overtog pr. 1. januar 2015 ansvaret for at udvikle og drive den fællesoffentlige Datafordeler, som er en del af det samlede Grunddataprogram.  </w:t>
      </w:r>
    </w:p>
    <w:p w:rsidR="00092FE3" w:rsidRDefault="001576AD">
      <w:pPr>
        <w:spacing w:after="15" w:line="259" w:lineRule="auto"/>
        <w:ind w:left="1" w:firstLine="0"/>
      </w:pPr>
      <w:r>
        <w:t xml:space="preserve"> </w:t>
      </w:r>
    </w:p>
    <w:p w:rsidR="00092FE3" w:rsidRDefault="001576AD">
      <w:pPr>
        <w:ind w:left="5" w:right="1718"/>
      </w:pPr>
      <w:r>
        <w:t xml:space="preserve">Datafordeleren er gået i drift medio 2019, således at de offentlige grunddataregistre kan få udstillet og distribueret deres data fra denne platform. Dette markerer samtidig afslutningen af hele Grunddataprogrammet og indgår i den samlede afrapportering til Grunddatabestyrelsen, som Digitaliseringsstyrelsen har forelagt. </w:t>
      </w:r>
    </w:p>
    <w:p w:rsidR="00092FE3" w:rsidRDefault="001576AD">
      <w:pPr>
        <w:spacing w:after="14" w:line="259" w:lineRule="auto"/>
        <w:ind w:left="1" w:firstLine="0"/>
      </w:pPr>
      <w:r>
        <w:t xml:space="preserve"> </w:t>
      </w:r>
    </w:p>
    <w:p w:rsidR="00092FE3" w:rsidRDefault="001576AD">
      <w:pPr>
        <w:ind w:left="5" w:right="1718"/>
      </w:pPr>
      <w:r>
        <w:t xml:space="preserve">Digitaliseringsstyrelsen har som programansvarlig stået for den afsluttende forelæggelse i Finansudvalget i aktstykke 16 af 10. oktober 2019. </w:t>
      </w:r>
    </w:p>
    <w:p w:rsidR="00092FE3" w:rsidRDefault="001576AD">
      <w:pPr>
        <w:spacing w:after="0" w:line="259" w:lineRule="auto"/>
        <w:ind w:left="1" w:firstLine="0"/>
      </w:pPr>
      <w:r>
        <w:t xml:space="preserve"> </w:t>
      </w:r>
    </w:p>
    <w:p w:rsidR="00092FE3" w:rsidRDefault="001576AD">
      <w:pPr>
        <w:spacing w:after="32" w:line="259" w:lineRule="auto"/>
        <w:ind w:left="1" w:firstLine="0"/>
      </w:pPr>
      <w:r>
        <w:rPr>
          <w:sz w:val="16"/>
        </w:rPr>
        <w:t xml:space="preserve"> </w:t>
      </w:r>
    </w:p>
    <w:p w:rsidR="00092FE3" w:rsidRDefault="001576AD">
      <w:pPr>
        <w:spacing w:after="5" w:line="268" w:lineRule="auto"/>
        <w:ind w:left="-4"/>
      </w:pPr>
      <w:r>
        <w:rPr>
          <w:b/>
        </w:rPr>
        <w:t xml:space="preserve">Tabel 19. Oversigt over afsluttede projekter, mio. kr.  </w:t>
      </w:r>
    </w:p>
    <w:tbl>
      <w:tblPr>
        <w:tblStyle w:val="TableGrid"/>
        <w:tblW w:w="8639" w:type="dxa"/>
        <w:tblInd w:w="7" w:type="dxa"/>
        <w:tblCellMar>
          <w:top w:w="39" w:type="dxa"/>
          <w:left w:w="68" w:type="dxa"/>
          <w:bottom w:w="0" w:type="dxa"/>
          <w:right w:w="3" w:type="dxa"/>
        </w:tblCellMar>
        <w:tblLook w:val="04A0" w:firstRow="1" w:lastRow="0" w:firstColumn="1" w:lastColumn="0" w:noHBand="0" w:noVBand="1"/>
      </w:tblPr>
      <w:tblGrid>
        <w:gridCol w:w="1412"/>
        <w:gridCol w:w="992"/>
        <w:gridCol w:w="992"/>
        <w:gridCol w:w="1134"/>
        <w:gridCol w:w="1134"/>
        <w:gridCol w:w="1560"/>
        <w:gridCol w:w="1415"/>
      </w:tblGrid>
      <w:tr w:rsidR="00092FE3">
        <w:trPr>
          <w:trHeight w:val="722"/>
        </w:trPr>
        <w:tc>
          <w:tcPr>
            <w:tcW w:w="1412"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firstLine="0"/>
              <w:jc w:val="both"/>
            </w:pPr>
            <w:r>
              <w:t xml:space="preserve">Afsluttet projekt  </w:t>
            </w:r>
          </w:p>
        </w:tc>
        <w:tc>
          <w:tcPr>
            <w:tcW w:w="992"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2" w:firstLine="0"/>
            </w:pPr>
            <w:r>
              <w:t xml:space="preserve">Senest forelagt </w:t>
            </w:r>
          </w:p>
        </w:tc>
        <w:tc>
          <w:tcPr>
            <w:tcW w:w="992"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2" w:firstLine="0"/>
            </w:pPr>
            <w:r>
              <w:t xml:space="preserve">Projekt  start </w:t>
            </w:r>
          </w:p>
        </w:tc>
        <w:tc>
          <w:tcPr>
            <w:tcW w:w="1134"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 w:firstLine="0"/>
            </w:pPr>
            <w:r>
              <w:t xml:space="preserve">Forventet afslutning v. projektstart </w:t>
            </w:r>
          </w:p>
        </w:tc>
        <w:tc>
          <w:tcPr>
            <w:tcW w:w="1134"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 w:firstLine="0"/>
            </w:pPr>
            <w:r>
              <w:t xml:space="preserve">Faktisk afslutning  </w:t>
            </w:r>
          </w:p>
        </w:tc>
        <w:tc>
          <w:tcPr>
            <w:tcW w:w="1560" w:type="dxa"/>
            <w:tcBorders>
              <w:top w:val="single" w:sz="4" w:space="0" w:color="000000"/>
              <w:left w:val="single" w:sz="4" w:space="0" w:color="000000"/>
              <w:bottom w:val="single" w:sz="4" w:space="0" w:color="000000"/>
              <w:right w:val="single" w:sz="8" w:space="0" w:color="000000"/>
            </w:tcBorders>
            <w:shd w:val="clear" w:color="auto" w:fill="4BACC6"/>
          </w:tcPr>
          <w:p w:rsidR="00092FE3" w:rsidRDefault="001576AD">
            <w:pPr>
              <w:spacing w:after="0" w:line="259" w:lineRule="auto"/>
              <w:ind w:left="1" w:firstLine="0"/>
            </w:pPr>
            <w:r>
              <w:t xml:space="preserve">Godkendt totaludgift anlæg </w:t>
            </w:r>
          </w:p>
        </w:tc>
        <w:tc>
          <w:tcPr>
            <w:tcW w:w="1415" w:type="dxa"/>
            <w:tcBorders>
              <w:top w:val="single" w:sz="4" w:space="0" w:color="000000"/>
              <w:left w:val="single" w:sz="8" w:space="0" w:color="000000"/>
              <w:bottom w:val="single" w:sz="4" w:space="0" w:color="000000"/>
              <w:right w:val="single" w:sz="8" w:space="0" w:color="000000"/>
            </w:tcBorders>
            <w:shd w:val="clear" w:color="auto" w:fill="4BACC6"/>
          </w:tcPr>
          <w:p w:rsidR="00092FE3" w:rsidRDefault="001576AD">
            <w:pPr>
              <w:spacing w:after="0" w:line="277" w:lineRule="auto"/>
              <w:ind w:left="1" w:right="33" w:firstLine="0"/>
            </w:pPr>
            <w:r>
              <w:t xml:space="preserve">Afholdte udgifter i alt </w:t>
            </w:r>
          </w:p>
          <w:p w:rsidR="00092FE3" w:rsidRDefault="001576AD">
            <w:pPr>
              <w:spacing w:after="0" w:line="259" w:lineRule="auto"/>
              <w:ind w:left="1" w:firstLine="0"/>
            </w:pPr>
            <w:r>
              <w:t xml:space="preserve">anlæg </w:t>
            </w:r>
          </w:p>
        </w:tc>
      </w:tr>
      <w:tr w:rsidR="00092FE3">
        <w:trPr>
          <w:trHeight w:val="254"/>
        </w:trPr>
        <w:tc>
          <w:tcPr>
            <w:tcW w:w="1412" w:type="dxa"/>
            <w:tcBorders>
              <w:top w:val="single" w:sz="4" w:space="0" w:color="000000"/>
              <w:left w:val="single" w:sz="4" w:space="0" w:color="000000"/>
              <w:bottom w:val="single" w:sz="8" w:space="0" w:color="000000"/>
              <w:right w:val="single" w:sz="4" w:space="0" w:color="000000"/>
            </w:tcBorders>
          </w:tcPr>
          <w:p w:rsidR="00092FE3" w:rsidRDefault="001576AD">
            <w:pPr>
              <w:spacing w:after="0" w:line="259" w:lineRule="auto"/>
              <w:ind w:left="0" w:firstLine="0"/>
            </w:pPr>
            <w:r>
              <w:t xml:space="preserve">Datafordeleren </w:t>
            </w:r>
          </w:p>
        </w:tc>
        <w:tc>
          <w:tcPr>
            <w:tcW w:w="992" w:type="dxa"/>
            <w:tcBorders>
              <w:top w:val="single" w:sz="4" w:space="0" w:color="000000"/>
              <w:left w:val="single" w:sz="4" w:space="0" w:color="000000"/>
              <w:bottom w:val="single" w:sz="8" w:space="0" w:color="000000"/>
              <w:right w:val="single" w:sz="4" w:space="0" w:color="000000"/>
            </w:tcBorders>
          </w:tcPr>
          <w:p w:rsidR="00092FE3" w:rsidRDefault="001576AD">
            <w:pPr>
              <w:spacing w:after="0" w:line="259" w:lineRule="auto"/>
              <w:ind w:left="38" w:firstLine="0"/>
            </w:pPr>
            <w:r>
              <w:t xml:space="preserve">Okt. 2019 </w:t>
            </w:r>
          </w:p>
        </w:tc>
        <w:tc>
          <w:tcPr>
            <w:tcW w:w="992" w:type="dxa"/>
            <w:tcBorders>
              <w:top w:val="single" w:sz="4" w:space="0" w:color="000000"/>
              <w:left w:val="single" w:sz="4" w:space="0" w:color="000000"/>
              <w:bottom w:val="single" w:sz="8" w:space="0" w:color="000000"/>
              <w:right w:val="single" w:sz="4" w:space="0" w:color="000000"/>
            </w:tcBorders>
          </w:tcPr>
          <w:p w:rsidR="00092FE3" w:rsidRDefault="001576AD">
            <w:pPr>
              <w:spacing w:after="0" w:line="259" w:lineRule="auto"/>
              <w:ind w:left="0" w:right="65" w:firstLine="0"/>
              <w:jc w:val="center"/>
            </w:pPr>
            <w:r>
              <w:t xml:space="preserve">2014 </w:t>
            </w:r>
          </w:p>
        </w:tc>
        <w:tc>
          <w:tcPr>
            <w:tcW w:w="1134" w:type="dxa"/>
            <w:tcBorders>
              <w:top w:val="single" w:sz="4" w:space="0" w:color="000000"/>
              <w:left w:val="single" w:sz="4" w:space="0" w:color="000000"/>
              <w:bottom w:val="single" w:sz="8" w:space="0" w:color="000000"/>
              <w:right w:val="single" w:sz="4" w:space="0" w:color="000000"/>
            </w:tcBorders>
          </w:tcPr>
          <w:p w:rsidR="00092FE3" w:rsidRDefault="001576AD">
            <w:pPr>
              <w:spacing w:after="0" w:line="259" w:lineRule="auto"/>
              <w:ind w:left="0" w:right="67" w:firstLine="0"/>
              <w:jc w:val="center"/>
            </w:pPr>
            <w:r>
              <w:t xml:space="preserve">2017 </w:t>
            </w:r>
          </w:p>
        </w:tc>
        <w:tc>
          <w:tcPr>
            <w:tcW w:w="1134" w:type="dxa"/>
            <w:tcBorders>
              <w:top w:val="single" w:sz="4" w:space="0" w:color="000000"/>
              <w:left w:val="single" w:sz="4" w:space="0" w:color="000000"/>
              <w:bottom w:val="single" w:sz="8" w:space="0" w:color="000000"/>
              <w:right w:val="single" w:sz="4" w:space="0" w:color="000000"/>
            </w:tcBorders>
          </w:tcPr>
          <w:p w:rsidR="00092FE3" w:rsidRDefault="001576AD">
            <w:pPr>
              <w:spacing w:after="0" w:line="259" w:lineRule="auto"/>
              <w:ind w:left="0" w:right="67" w:firstLine="0"/>
              <w:jc w:val="center"/>
            </w:pPr>
            <w:r>
              <w:t xml:space="preserve">2019 </w:t>
            </w:r>
          </w:p>
        </w:tc>
        <w:tc>
          <w:tcPr>
            <w:tcW w:w="1560" w:type="dxa"/>
            <w:tcBorders>
              <w:top w:val="single" w:sz="4" w:space="0" w:color="000000"/>
              <w:left w:val="single" w:sz="4" w:space="0" w:color="000000"/>
              <w:bottom w:val="single" w:sz="8" w:space="0" w:color="000000"/>
              <w:right w:val="single" w:sz="8" w:space="0" w:color="000000"/>
            </w:tcBorders>
          </w:tcPr>
          <w:p w:rsidR="00092FE3" w:rsidRDefault="001576AD">
            <w:pPr>
              <w:spacing w:after="0" w:line="259" w:lineRule="auto"/>
              <w:ind w:left="0" w:right="68" w:firstLine="0"/>
              <w:jc w:val="center"/>
            </w:pPr>
            <w:r>
              <w:t xml:space="preserve">70,3 </w:t>
            </w:r>
          </w:p>
        </w:tc>
        <w:tc>
          <w:tcPr>
            <w:tcW w:w="1415" w:type="dxa"/>
            <w:tcBorders>
              <w:top w:val="single" w:sz="4" w:space="0" w:color="000000"/>
              <w:left w:val="single" w:sz="8" w:space="0" w:color="000000"/>
              <w:bottom w:val="single" w:sz="8" w:space="0" w:color="000000"/>
              <w:right w:val="single" w:sz="8" w:space="0" w:color="000000"/>
            </w:tcBorders>
          </w:tcPr>
          <w:p w:rsidR="00092FE3" w:rsidRDefault="001576AD">
            <w:pPr>
              <w:spacing w:after="0" w:line="259" w:lineRule="auto"/>
              <w:ind w:left="0" w:right="65" w:firstLine="0"/>
              <w:jc w:val="center"/>
            </w:pPr>
            <w:r>
              <w:t xml:space="preserve">98,9 </w:t>
            </w:r>
          </w:p>
        </w:tc>
      </w:tr>
    </w:tbl>
    <w:p w:rsidR="00092FE3" w:rsidRDefault="001576AD">
      <w:pPr>
        <w:spacing w:after="23" w:line="268" w:lineRule="auto"/>
        <w:ind w:left="-4" w:right="1719"/>
      </w:pPr>
      <w:r>
        <w:rPr>
          <w:sz w:val="16"/>
        </w:rPr>
        <w:t xml:space="preserve">Note: I Digitaliseringsstyrelsens aktstykke nr. 86 af 29. januar 2015 er anlægsudgifterne opgjort til 66,9 mio. kr. Hertil er tillagt ændringsforslag 2017 på 3,4 mio. kr. grundet forlængelsen af det samlede Grunddataprogram. Tabellen indeholder afholdte meranskaffelser i 2019 på 1,1 mio. kr. i forhold til projektudgifterne indrapporteret til DIGST, der indeholdt budgettal for 2019. Tabellen indeholder desuden de kontraktuelt fastsatte slutbetalinger, som først frigives ved den godkendte overtagelse i 2020. Meranskaffelserne i perioden skyldes primært aftalt ekstra funktionalitet og </w:t>
      </w:r>
      <w:proofErr w:type="spellStart"/>
      <w:r>
        <w:rPr>
          <w:sz w:val="16"/>
        </w:rPr>
        <w:t>rekonfigurationer</w:t>
      </w:r>
      <w:proofErr w:type="spellEnd"/>
      <w:r>
        <w:rPr>
          <w:sz w:val="16"/>
        </w:rPr>
        <w:t xml:space="preserve"> af grunddataregistrenes tjenester for at kunne implementere de enkelte registre på Datafordeleren.  </w:t>
      </w:r>
    </w:p>
    <w:p w:rsidR="00092FE3" w:rsidRDefault="001576AD">
      <w:pPr>
        <w:spacing w:after="0" w:line="259" w:lineRule="auto"/>
        <w:ind w:left="1" w:firstLine="0"/>
      </w:pPr>
      <w:r>
        <w:rPr>
          <w:sz w:val="16"/>
        </w:rPr>
        <w:t xml:space="preserve"> </w:t>
      </w:r>
      <w:r>
        <w:br w:type="page"/>
      </w:r>
    </w:p>
    <w:p w:rsidR="00092FE3" w:rsidRDefault="001576AD">
      <w:pPr>
        <w:pStyle w:val="Overskrift2"/>
        <w:tabs>
          <w:tab w:val="center" w:pos="915"/>
          <w:tab w:val="center" w:pos="2537"/>
        </w:tabs>
        <w:ind w:left="0" w:firstLine="0"/>
      </w:pPr>
      <w:r>
        <w:rPr>
          <w:rFonts w:ascii="Calibri" w:eastAsia="Calibri" w:hAnsi="Calibri" w:cs="Calibri"/>
          <w:b w:val="0"/>
          <w:color w:val="000000"/>
          <w:sz w:val="22"/>
        </w:rPr>
        <w:lastRenderedPageBreak/>
        <w:tab/>
      </w:r>
      <w:r>
        <w:t xml:space="preserve">4.6 </w:t>
      </w:r>
      <w:r>
        <w:tab/>
        <w:t xml:space="preserve"> It-omkostninger </w:t>
      </w:r>
    </w:p>
    <w:p w:rsidR="00092FE3" w:rsidRDefault="001576AD">
      <w:pPr>
        <w:spacing w:after="14" w:line="259" w:lineRule="auto"/>
        <w:ind w:left="1" w:firstLine="0"/>
      </w:pPr>
      <w:r>
        <w:t xml:space="preserve"> </w:t>
      </w:r>
    </w:p>
    <w:p w:rsidR="00092FE3" w:rsidRDefault="001576AD">
      <w:pPr>
        <w:spacing w:after="13" w:line="259" w:lineRule="auto"/>
        <w:ind w:left="1" w:firstLine="0"/>
      </w:pPr>
      <w:r>
        <w:t xml:space="preserve"> </w:t>
      </w:r>
    </w:p>
    <w:p w:rsidR="00092FE3" w:rsidRDefault="001576AD">
      <w:pPr>
        <w:pStyle w:val="Overskrift4"/>
        <w:ind w:left="-4"/>
      </w:pPr>
      <w:r>
        <w:t xml:space="preserve">Tabel 21 IT-omkostninger </w:t>
      </w:r>
    </w:p>
    <w:tbl>
      <w:tblPr>
        <w:tblStyle w:val="TableGrid"/>
        <w:tblW w:w="7926" w:type="dxa"/>
        <w:tblInd w:w="7" w:type="dxa"/>
        <w:tblCellMar>
          <w:top w:w="34" w:type="dxa"/>
          <w:left w:w="0" w:type="dxa"/>
          <w:bottom w:w="0" w:type="dxa"/>
          <w:right w:w="58" w:type="dxa"/>
        </w:tblCellMar>
        <w:tblLook w:val="04A0" w:firstRow="1" w:lastRow="0" w:firstColumn="1" w:lastColumn="0" w:noHBand="0" w:noVBand="1"/>
      </w:tblPr>
      <w:tblGrid>
        <w:gridCol w:w="7068"/>
        <w:gridCol w:w="858"/>
      </w:tblGrid>
      <w:tr w:rsidR="00092FE3">
        <w:trPr>
          <w:trHeight w:val="245"/>
        </w:trPr>
        <w:tc>
          <w:tcPr>
            <w:tcW w:w="7068" w:type="dxa"/>
            <w:tcBorders>
              <w:top w:val="single" w:sz="4" w:space="0" w:color="000000"/>
              <w:left w:val="single" w:sz="4" w:space="0" w:color="000000"/>
              <w:bottom w:val="single" w:sz="4" w:space="0" w:color="000000"/>
              <w:right w:val="nil"/>
            </w:tcBorders>
            <w:shd w:val="clear" w:color="auto" w:fill="4BACC6"/>
          </w:tcPr>
          <w:p w:rsidR="00092FE3" w:rsidRDefault="001576AD">
            <w:pPr>
              <w:spacing w:after="0" w:line="259" w:lineRule="auto"/>
              <w:ind w:left="107" w:firstLine="0"/>
            </w:pPr>
            <w:r>
              <w:rPr>
                <w:b/>
              </w:rPr>
              <w:t xml:space="preserve">Sammensætning                                                                                                       </w:t>
            </w:r>
          </w:p>
        </w:tc>
        <w:tc>
          <w:tcPr>
            <w:tcW w:w="858" w:type="dxa"/>
            <w:tcBorders>
              <w:top w:val="single" w:sz="4" w:space="0" w:color="000000"/>
              <w:left w:val="nil"/>
              <w:bottom w:val="single" w:sz="4" w:space="0" w:color="000000"/>
              <w:right w:val="single" w:sz="4" w:space="0" w:color="000000"/>
            </w:tcBorders>
            <w:shd w:val="clear" w:color="auto" w:fill="4BACC6"/>
          </w:tcPr>
          <w:p w:rsidR="00092FE3" w:rsidRDefault="001576AD">
            <w:pPr>
              <w:spacing w:after="0" w:line="259" w:lineRule="auto"/>
              <w:ind w:left="0" w:firstLine="0"/>
              <w:jc w:val="both"/>
            </w:pPr>
            <w:r>
              <w:rPr>
                <w:b/>
              </w:rPr>
              <w:t xml:space="preserve">(Mio. kr.) </w:t>
            </w:r>
          </w:p>
        </w:tc>
      </w:tr>
      <w:tr w:rsidR="00092FE3">
        <w:trPr>
          <w:trHeight w:val="246"/>
        </w:trPr>
        <w:tc>
          <w:tcPr>
            <w:tcW w:w="7068" w:type="dxa"/>
            <w:tcBorders>
              <w:top w:val="single" w:sz="4" w:space="0" w:color="000000"/>
              <w:left w:val="single" w:sz="4" w:space="0" w:color="000000"/>
              <w:bottom w:val="nil"/>
              <w:right w:val="nil"/>
            </w:tcBorders>
          </w:tcPr>
          <w:p w:rsidR="00092FE3" w:rsidRDefault="001576AD">
            <w:pPr>
              <w:spacing w:after="0" w:line="259" w:lineRule="auto"/>
              <w:ind w:left="107" w:firstLine="0"/>
            </w:pPr>
            <w:r>
              <w:t xml:space="preserve">Interne personaleomkostninger til it (it-drift/-vedligehold/-udvikling) </w:t>
            </w:r>
          </w:p>
        </w:tc>
        <w:tc>
          <w:tcPr>
            <w:tcW w:w="858" w:type="dxa"/>
            <w:tcBorders>
              <w:top w:val="single" w:sz="4" w:space="0" w:color="000000"/>
              <w:left w:val="nil"/>
              <w:bottom w:val="nil"/>
              <w:right w:val="single" w:sz="4" w:space="0" w:color="000000"/>
            </w:tcBorders>
          </w:tcPr>
          <w:p w:rsidR="00092FE3" w:rsidRDefault="001576AD">
            <w:pPr>
              <w:spacing w:after="0" w:line="259" w:lineRule="auto"/>
              <w:ind w:left="0" w:right="51" w:firstLine="0"/>
              <w:jc w:val="right"/>
            </w:pPr>
            <w:r>
              <w:t xml:space="preserve">17,0 </w:t>
            </w:r>
          </w:p>
        </w:tc>
      </w:tr>
      <w:tr w:rsidR="00092FE3">
        <w:trPr>
          <w:trHeight w:val="238"/>
        </w:trPr>
        <w:tc>
          <w:tcPr>
            <w:tcW w:w="7068" w:type="dxa"/>
            <w:tcBorders>
              <w:top w:val="nil"/>
              <w:left w:val="single" w:sz="4" w:space="0" w:color="000000"/>
              <w:bottom w:val="nil"/>
              <w:right w:val="nil"/>
            </w:tcBorders>
          </w:tcPr>
          <w:p w:rsidR="00092FE3" w:rsidRDefault="001576AD">
            <w:pPr>
              <w:spacing w:after="0" w:line="259" w:lineRule="auto"/>
              <w:ind w:left="107" w:firstLine="0"/>
            </w:pPr>
            <w:r>
              <w:t xml:space="preserve">It-systemdrift </w:t>
            </w:r>
          </w:p>
        </w:tc>
        <w:tc>
          <w:tcPr>
            <w:tcW w:w="858" w:type="dxa"/>
            <w:tcBorders>
              <w:top w:val="nil"/>
              <w:left w:val="nil"/>
              <w:bottom w:val="nil"/>
              <w:right w:val="single" w:sz="4" w:space="0" w:color="000000"/>
            </w:tcBorders>
          </w:tcPr>
          <w:p w:rsidR="00092FE3" w:rsidRDefault="001576AD">
            <w:pPr>
              <w:spacing w:after="0" w:line="259" w:lineRule="auto"/>
              <w:ind w:left="0" w:right="51" w:firstLine="0"/>
              <w:jc w:val="right"/>
            </w:pPr>
            <w:r>
              <w:t xml:space="preserve">11,7 </w:t>
            </w:r>
          </w:p>
        </w:tc>
      </w:tr>
      <w:tr w:rsidR="00092FE3">
        <w:trPr>
          <w:trHeight w:val="238"/>
        </w:trPr>
        <w:tc>
          <w:tcPr>
            <w:tcW w:w="7068" w:type="dxa"/>
            <w:tcBorders>
              <w:top w:val="nil"/>
              <w:left w:val="single" w:sz="4" w:space="0" w:color="000000"/>
              <w:bottom w:val="nil"/>
              <w:right w:val="nil"/>
            </w:tcBorders>
          </w:tcPr>
          <w:p w:rsidR="00092FE3" w:rsidRDefault="001576AD">
            <w:pPr>
              <w:spacing w:after="0" w:line="259" w:lineRule="auto"/>
              <w:ind w:left="107" w:firstLine="0"/>
            </w:pPr>
            <w:r>
              <w:t xml:space="preserve">It-vedligehold </w:t>
            </w:r>
          </w:p>
        </w:tc>
        <w:tc>
          <w:tcPr>
            <w:tcW w:w="858" w:type="dxa"/>
            <w:tcBorders>
              <w:top w:val="nil"/>
              <w:left w:val="nil"/>
              <w:bottom w:val="nil"/>
              <w:right w:val="single" w:sz="4" w:space="0" w:color="000000"/>
            </w:tcBorders>
          </w:tcPr>
          <w:p w:rsidR="00092FE3" w:rsidRDefault="001576AD">
            <w:pPr>
              <w:spacing w:after="0" w:line="259" w:lineRule="auto"/>
              <w:ind w:left="0" w:right="51" w:firstLine="0"/>
              <w:jc w:val="right"/>
            </w:pPr>
            <w:r>
              <w:t xml:space="preserve">28,0 </w:t>
            </w:r>
          </w:p>
        </w:tc>
      </w:tr>
      <w:tr w:rsidR="00092FE3">
        <w:trPr>
          <w:trHeight w:val="238"/>
        </w:trPr>
        <w:tc>
          <w:tcPr>
            <w:tcW w:w="7068" w:type="dxa"/>
            <w:tcBorders>
              <w:top w:val="nil"/>
              <w:left w:val="single" w:sz="4" w:space="0" w:color="000000"/>
              <w:bottom w:val="nil"/>
              <w:right w:val="nil"/>
            </w:tcBorders>
          </w:tcPr>
          <w:p w:rsidR="00092FE3" w:rsidRDefault="001576AD">
            <w:pPr>
              <w:spacing w:after="0" w:line="259" w:lineRule="auto"/>
              <w:ind w:left="107" w:firstLine="0"/>
            </w:pPr>
            <w:r>
              <w:t xml:space="preserve">It-udviklingsomkostninger (ej aktiveret) </w:t>
            </w:r>
          </w:p>
        </w:tc>
        <w:tc>
          <w:tcPr>
            <w:tcW w:w="858" w:type="dxa"/>
            <w:tcBorders>
              <w:top w:val="nil"/>
              <w:left w:val="nil"/>
              <w:bottom w:val="nil"/>
              <w:right w:val="single" w:sz="4" w:space="0" w:color="000000"/>
            </w:tcBorders>
          </w:tcPr>
          <w:p w:rsidR="00092FE3" w:rsidRDefault="001576AD">
            <w:pPr>
              <w:spacing w:after="0" w:line="259" w:lineRule="auto"/>
              <w:ind w:left="0" w:right="51" w:firstLine="0"/>
              <w:jc w:val="right"/>
            </w:pPr>
            <w:r>
              <w:t xml:space="preserve">7,6 </w:t>
            </w:r>
          </w:p>
        </w:tc>
      </w:tr>
      <w:tr w:rsidR="00092FE3">
        <w:trPr>
          <w:trHeight w:val="238"/>
        </w:trPr>
        <w:tc>
          <w:tcPr>
            <w:tcW w:w="7068" w:type="dxa"/>
            <w:tcBorders>
              <w:top w:val="nil"/>
              <w:left w:val="single" w:sz="4" w:space="0" w:color="000000"/>
              <w:bottom w:val="nil"/>
              <w:right w:val="nil"/>
            </w:tcBorders>
          </w:tcPr>
          <w:p w:rsidR="00092FE3" w:rsidRDefault="001576AD">
            <w:pPr>
              <w:spacing w:after="0" w:line="259" w:lineRule="auto"/>
              <w:ind w:left="107" w:firstLine="0"/>
            </w:pPr>
            <w:r>
              <w:t xml:space="preserve">It-udviklingsomkostninger (afskrivninger) </w:t>
            </w:r>
          </w:p>
        </w:tc>
        <w:tc>
          <w:tcPr>
            <w:tcW w:w="858" w:type="dxa"/>
            <w:tcBorders>
              <w:top w:val="nil"/>
              <w:left w:val="nil"/>
              <w:bottom w:val="nil"/>
              <w:right w:val="single" w:sz="4" w:space="0" w:color="000000"/>
            </w:tcBorders>
          </w:tcPr>
          <w:p w:rsidR="00092FE3" w:rsidRDefault="001576AD">
            <w:pPr>
              <w:spacing w:after="0" w:line="259" w:lineRule="auto"/>
              <w:ind w:left="0" w:right="51" w:firstLine="0"/>
              <w:jc w:val="right"/>
            </w:pPr>
            <w:r>
              <w:t xml:space="preserve">15,3 </w:t>
            </w:r>
          </w:p>
        </w:tc>
      </w:tr>
      <w:tr w:rsidR="00092FE3">
        <w:trPr>
          <w:trHeight w:val="238"/>
        </w:trPr>
        <w:tc>
          <w:tcPr>
            <w:tcW w:w="7068" w:type="dxa"/>
            <w:tcBorders>
              <w:top w:val="nil"/>
              <w:left w:val="single" w:sz="4" w:space="0" w:color="000000"/>
              <w:bottom w:val="nil"/>
              <w:right w:val="nil"/>
            </w:tcBorders>
          </w:tcPr>
          <w:p w:rsidR="00092FE3" w:rsidRDefault="001576AD">
            <w:pPr>
              <w:spacing w:after="0" w:line="259" w:lineRule="auto"/>
              <w:ind w:left="107" w:firstLine="0"/>
            </w:pPr>
            <w:r>
              <w:t xml:space="preserve">Udgifter til it-varer til forbrug </w:t>
            </w:r>
          </w:p>
        </w:tc>
        <w:tc>
          <w:tcPr>
            <w:tcW w:w="858" w:type="dxa"/>
            <w:tcBorders>
              <w:top w:val="nil"/>
              <w:left w:val="nil"/>
              <w:bottom w:val="nil"/>
              <w:right w:val="single" w:sz="4" w:space="0" w:color="000000"/>
            </w:tcBorders>
          </w:tcPr>
          <w:p w:rsidR="00092FE3" w:rsidRDefault="001576AD">
            <w:pPr>
              <w:spacing w:after="0" w:line="259" w:lineRule="auto"/>
              <w:ind w:left="0" w:right="51" w:firstLine="0"/>
              <w:jc w:val="right"/>
            </w:pPr>
            <w:r>
              <w:t xml:space="preserve">0,7 </w:t>
            </w:r>
          </w:p>
        </w:tc>
      </w:tr>
      <w:tr w:rsidR="00092FE3">
        <w:trPr>
          <w:trHeight w:val="241"/>
        </w:trPr>
        <w:tc>
          <w:tcPr>
            <w:tcW w:w="7068" w:type="dxa"/>
            <w:tcBorders>
              <w:top w:val="nil"/>
              <w:left w:val="single" w:sz="4" w:space="0" w:color="000000"/>
              <w:bottom w:val="single" w:sz="4" w:space="0" w:color="000000"/>
              <w:right w:val="nil"/>
            </w:tcBorders>
          </w:tcPr>
          <w:p w:rsidR="00092FE3" w:rsidRDefault="001576AD">
            <w:pPr>
              <w:spacing w:after="0" w:line="259" w:lineRule="auto"/>
              <w:ind w:left="107" w:firstLine="0"/>
            </w:pPr>
            <w:r>
              <w:t xml:space="preserve">Statens IT </w:t>
            </w:r>
          </w:p>
        </w:tc>
        <w:tc>
          <w:tcPr>
            <w:tcW w:w="858" w:type="dxa"/>
            <w:tcBorders>
              <w:top w:val="nil"/>
              <w:left w:val="nil"/>
              <w:bottom w:val="single" w:sz="4" w:space="0" w:color="000000"/>
              <w:right w:val="single" w:sz="4" w:space="0" w:color="000000"/>
            </w:tcBorders>
          </w:tcPr>
          <w:p w:rsidR="00092FE3" w:rsidRDefault="001576AD">
            <w:pPr>
              <w:spacing w:after="0" w:line="259" w:lineRule="auto"/>
              <w:ind w:left="0" w:right="51" w:firstLine="0"/>
              <w:jc w:val="right"/>
            </w:pPr>
            <w:r>
              <w:t xml:space="preserve">17,3 </w:t>
            </w:r>
          </w:p>
        </w:tc>
      </w:tr>
      <w:tr w:rsidR="00092FE3">
        <w:trPr>
          <w:trHeight w:val="248"/>
        </w:trPr>
        <w:tc>
          <w:tcPr>
            <w:tcW w:w="7068" w:type="dxa"/>
            <w:tcBorders>
              <w:top w:val="single" w:sz="4" w:space="0" w:color="000000"/>
              <w:left w:val="single" w:sz="4" w:space="0" w:color="000000"/>
              <w:bottom w:val="single" w:sz="4" w:space="0" w:color="000000"/>
              <w:right w:val="nil"/>
            </w:tcBorders>
          </w:tcPr>
          <w:p w:rsidR="00092FE3" w:rsidRDefault="001576AD">
            <w:pPr>
              <w:spacing w:after="0" w:line="259" w:lineRule="auto"/>
              <w:ind w:left="107" w:firstLine="0"/>
            </w:pPr>
            <w:r>
              <w:rPr>
                <w:b/>
              </w:rPr>
              <w:t xml:space="preserve">I alt </w:t>
            </w:r>
          </w:p>
        </w:tc>
        <w:tc>
          <w:tcPr>
            <w:tcW w:w="858" w:type="dxa"/>
            <w:tcBorders>
              <w:top w:val="single" w:sz="4" w:space="0" w:color="000000"/>
              <w:left w:val="nil"/>
              <w:bottom w:val="single" w:sz="4" w:space="0" w:color="000000"/>
              <w:right w:val="single" w:sz="4" w:space="0" w:color="000000"/>
            </w:tcBorders>
          </w:tcPr>
          <w:p w:rsidR="00092FE3" w:rsidRDefault="001576AD">
            <w:pPr>
              <w:spacing w:after="0" w:line="259" w:lineRule="auto"/>
              <w:ind w:left="0" w:right="51" w:firstLine="0"/>
              <w:jc w:val="right"/>
            </w:pPr>
            <w:r>
              <w:rPr>
                <w:b/>
              </w:rPr>
              <w:t xml:space="preserve">97,6 </w:t>
            </w:r>
          </w:p>
        </w:tc>
      </w:tr>
    </w:tbl>
    <w:p w:rsidR="00092FE3" w:rsidRDefault="001576AD">
      <w:pPr>
        <w:spacing w:after="23" w:line="268" w:lineRule="auto"/>
        <w:ind w:left="-4" w:right="1719"/>
      </w:pPr>
      <w:r>
        <w:rPr>
          <w:sz w:val="16"/>
        </w:rPr>
        <w:t xml:space="preserve">Note: Personaleomkostninger er skønnet med udgangspunkt i opgørelserne i styrelsens IT-handlingsplan. </w:t>
      </w:r>
    </w:p>
    <w:p w:rsidR="00092FE3" w:rsidRDefault="001576AD">
      <w:pPr>
        <w:spacing w:after="23" w:line="268" w:lineRule="auto"/>
        <w:ind w:left="-4" w:right="1719"/>
      </w:pPr>
      <w:r>
        <w:rPr>
          <w:sz w:val="16"/>
        </w:rPr>
        <w:t xml:space="preserve">Øgede IT-omkostninger ift. 2018 skyldes primært øgede afskrivninger grundet færdiggjorte IT-projekter i Grunddataprogrammet. Samlet set er der en forskydning fra vedligehold til drift og udvikling. Rækken ”Statens IT” udgør </w:t>
      </w:r>
      <w:proofErr w:type="spellStart"/>
      <w:r>
        <w:rPr>
          <w:sz w:val="16"/>
        </w:rPr>
        <w:t>SDFE’s</w:t>
      </w:r>
      <w:proofErr w:type="spellEnd"/>
      <w:r>
        <w:rPr>
          <w:sz w:val="16"/>
        </w:rPr>
        <w:t xml:space="preserve"> nettoudgifter, idet de viderefakturerede SIT-udgifter er fratrukket.    </w:t>
      </w:r>
    </w:p>
    <w:p w:rsidR="00092FE3" w:rsidRDefault="001576AD">
      <w:pPr>
        <w:spacing w:after="14" w:line="259" w:lineRule="auto"/>
        <w:ind w:left="1" w:firstLine="0"/>
      </w:pPr>
      <w:r>
        <w:t xml:space="preserve"> </w:t>
      </w:r>
    </w:p>
    <w:p w:rsidR="00092FE3" w:rsidRDefault="001576AD">
      <w:pPr>
        <w:spacing w:after="9" w:line="259" w:lineRule="auto"/>
        <w:ind w:left="1" w:firstLine="0"/>
      </w:pPr>
      <w:r>
        <w:t xml:space="preserve"> </w:t>
      </w:r>
    </w:p>
    <w:p w:rsidR="00092FE3" w:rsidRDefault="001576AD">
      <w:pPr>
        <w:spacing w:after="0" w:line="259" w:lineRule="auto"/>
        <w:ind w:left="1" w:firstLine="0"/>
      </w:pPr>
      <w:r>
        <w:rPr>
          <w:sz w:val="16"/>
        </w:rPr>
        <w:t xml:space="preserve"> </w:t>
      </w:r>
      <w:r>
        <w:rPr>
          <w:sz w:val="16"/>
        </w:rPr>
        <w:tab/>
      </w:r>
      <w:r>
        <w:rPr>
          <w:b/>
          <w:sz w:val="16"/>
        </w:rPr>
        <w:t xml:space="preserve"> </w:t>
      </w:r>
      <w:r>
        <w:br w:type="page"/>
      </w:r>
    </w:p>
    <w:p w:rsidR="00092FE3" w:rsidRDefault="001576AD">
      <w:pPr>
        <w:spacing w:after="128" w:line="259" w:lineRule="auto"/>
        <w:ind w:left="1107" w:firstLine="0"/>
      </w:pPr>
      <w:r>
        <w:rPr>
          <w:b/>
          <w:sz w:val="16"/>
        </w:rPr>
        <w:lastRenderedPageBreak/>
        <w:t xml:space="preserve"> </w:t>
      </w:r>
    </w:p>
    <w:p w:rsidR="00092FE3" w:rsidRDefault="001576AD">
      <w:pPr>
        <w:spacing w:after="0" w:line="259" w:lineRule="auto"/>
        <w:ind w:left="0" w:right="5557" w:firstLine="0"/>
        <w:jc w:val="right"/>
      </w:pPr>
      <w:proofErr w:type="gramStart"/>
      <w:r>
        <w:rPr>
          <w:b/>
          <w:color w:val="4BACC6"/>
          <w:sz w:val="28"/>
        </w:rPr>
        <w:t>4.7  Årets</w:t>
      </w:r>
      <w:proofErr w:type="gramEnd"/>
      <w:r>
        <w:rPr>
          <w:b/>
          <w:color w:val="4BACC6"/>
          <w:sz w:val="28"/>
        </w:rPr>
        <w:t xml:space="preserve"> målopfyldelse  </w:t>
      </w:r>
    </w:p>
    <w:p w:rsidR="00092FE3" w:rsidRDefault="001576AD">
      <w:pPr>
        <w:spacing w:after="14" w:line="259" w:lineRule="auto"/>
        <w:ind w:left="1" w:firstLine="0"/>
      </w:pPr>
      <w:r>
        <w:t xml:space="preserve"> </w:t>
      </w:r>
    </w:p>
    <w:p w:rsidR="00092FE3" w:rsidRDefault="001576AD">
      <w:pPr>
        <w:spacing w:after="67" w:line="259" w:lineRule="auto"/>
        <w:ind w:left="1" w:firstLine="0"/>
      </w:pPr>
      <w:r>
        <w:t xml:space="preserve"> </w:t>
      </w:r>
    </w:p>
    <w:p w:rsidR="00092FE3" w:rsidRDefault="001576AD">
      <w:pPr>
        <w:spacing w:after="0" w:line="259" w:lineRule="auto"/>
        <w:ind w:left="1" w:firstLine="0"/>
      </w:pPr>
      <w:r>
        <w:rPr>
          <w:rFonts w:ascii="Georgia" w:eastAsia="Georgia" w:hAnsi="Georgia" w:cs="Georgia"/>
        </w:rPr>
        <w:t xml:space="preserve"> </w:t>
      </w:r>
    </w:p>
    <w:tbl>
      <w:tblPr>
        <w:tblStyle w:val="TableGrid"/>
        <w:tblW w:w="9745" w:type="dxa"/>
        <w:tblInd w:w="7" w:type="dxa"/>
        <w:tblCellMar>
          <w:top w:w="92" w:type="dxa"/>
          <w:left w:w="107" w:type="dxa"/>
          <w:bottom w:w="0" w:type="dxa"/>
          <w:right w:w="58" w:type="dxa"/>
        </w:tblCellMar>
        <w:tblLook w:val="04A0" w:firstRow="1" w:lastRow="0" w:firstColumn="1" w:lastColumn="0" w:noHBand="0" w:noVBand="1"/>
      </w:tblPr>
      <w:tblGrid>
        <w:gridCol w:w="2367"/>
        <w:gridCol w:w="2519"/>
        <w:gridCol w:w="3447"/>
        <w:gridCol w:w="1412"/>
      </w:tblGrid>
      <w:tr w:rsidR="00092FE3">
        <w:trPr>
          <w:trHeight w:val="527"/>
        </w:trPr>
        <w:tc>
          <w:tcPr>
            <w:tcW w:w="2236"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0" w:firstLine="0"/>
            </w:pPr>
            <w:r>
              <w:rPr>
                <w:b/>
              </w:rPr>
              <w:t xml:space="preserve">Kerneopgaver </w:t>
            </w:r>
          </w:p>
        </w:tc>
        <w:tc>
          <w:tcPr>
            <w:tcW w:w="2561"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 w:firstLine="0"/>
            </w:pPr>
            <w:r>
              <w:rPr>
                <w:b/>
              </w:rPr>
              <w:t xml:space="preserve">Succeskriterium </w:t>
            </w:r>
          </w:p>
        </w:tc>
        <w:tc>
          <w:tcPr>
            <w:tcW w:w="3532"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 w:firstLine="0"/>
            </w:pPr>
            <w:r>
              <w:rPr>
                <w:b/>
              </w:rPr>
              <w:t xml:space="preserve">Opnåede resultater </w:t>
            </w:r>
          </w:p>
        </w:tc>
        <w:tc>
          <w:tcPr>
            <w:tcW w:w="1416" w:type="dxa"/>
            <w:tcBorders>
              <w:top w:val="single" w:sz="4" w:space="0" w:color="000000"/>
              <w:left w:val="single" w:sz="4" w:space="0" w:color="000000"/>
              <w:bottom w:val="single" w:sz="4" w:space="0" w:color="000000"/>
              <w:right w:val="single" w:sz="4" w:space="0" w:color="000000"/>
            </w:tcBorders>
            <w:shd w:val="clear" w:color="auto" w:fill="4BACC6"/>
          </w:tcPr>
          <w:p w:rsidR="00092FE3" w:rsidRDefault="001576AD">
            <w:pPr>
              <w:spacing w:after="0" w:line="259" w:lineRule="auto"/>
              <w:ind w:left="1" w:firstLine="0"/>
            </w:pPr>
            <w:r>
              <w:rPr>
                <w:b/>
              </w:rPr>
              <w:t xml:space="preserve">Grad af målopfyldelse </w:t>
            </w:r>
          </w:p>
        </w:tc>
      </w:tr>
      <w:tr w:rsidR="00092FE3">
        <w:trPr>
          <w:trHeight w:val="4432"/>
        </w:trPr>
        <w:tc>
          <w:tcPr>
            <w:tcW w:w="2236" w:type="dxa"/>
            <w:tcBorders>
              <w:top w:val="single" w:sz="4" w:space="0" w:color="000000"/>
              <w:left w:val="single" w:sz="4" w:space="0" w:color="000000"/>
              <w:bottom w:val="single" w:sz="4" w:space="0" w:color="000000"/>
              <w:right w:val="single" w:sz="4" w:space="0" w:color="000000"/>
            </w:tcBorders>
          </w:tcPr>
          <w:p w:rsidR="00092FE3" w:rsidRDefault="001576AD">
            <w:pPr>
              <w:spacing w:after="2" w:line="301" w:lineRule="auto"/>
              <w:ind w:left="0" w:right="11" w:firstLine="0"/>
            </w:pPr>
            <w:r>
              <w:rPr>
                <w:b/>
              </w:rPr>
              <w:t xml:space="preserve">A1 Grunddata skaber vækst og effektivisering  </w:t>
            </w:r>
          </w:p>
          <w:p w:rsidR="00092FE3" w:rsidRDefault="001576AD">
            <w:pPr>
              <w:spacing w:after="37" w:line="259" w:lineRule="auto"/>
              <w:ind w:left="0" w:firstLine="0"/>
            </w:pPr>
            <w:r>
              <w:t xml:space="preserve"> </w:t>
            </w:r>
          </w:p>
          <w:p w:rsidR="00092FE3" w:rsidRDefault="001576AD">
            <w:pPr>
              <w:spacing w:after="36" w:line="259" w:lineRule="auto"/>
              <w:ind w:left="0" w:firstLine="0"/>
            </w:pPr>
            <w:r>
              <w:t xml:space="preserve">Det er målet, at </w:t>
            </w:r>
          </w:p>
          <w:p w:rsidR="00092FE3" w:rsidRDefault="001576AD">
            <w:pPr>
              <w:spacing w:after="37" w:line="259" w:lineRule="auto"/>
              <w:ind w:left="0" w:firstLine="0"/>
            </w:pPr>
            <w:r>
              <w:t xml:space="preserve">Datafordeleren som </w:t>
            </w:r>
          </w:p>
          <w:p w:rsidR="00092FE3" w:rsidRDefault="001576AD">
            <w:pPr>
              <w:spacing w:after="0" w:line="259" w:lineRule="auto"/>
              <w:ind w:left="0" w:firstLine="0"/>
            </w:pPr>
            <w:r>
              <w:t xml:space="preserve">digital infrastruktur for grunddata udgør et grundlag for værdiskabelse for samfundet og bedre sammenhæng i den offentlige forvaltning. </w:t>
            </w:r>
          </w:p>
        </w:tc>
        <w:tc>
          <w:tcPr>
            <w:tcW w:w="256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302" w:lineRule="auto"/>
              <w:ind w:left="1" w:firstLine="0"/>
            </w:pPr>
            <w:r>
              <w:t xml:space="preserve">For at nå målet, skal udbuddet af grunddata øges via færdiggørelse af grunddataprogrammet, </w:t>
            </w:r>
          </w:p>
          <w:p w:rsidR="00092FE3" w:rsidRDefault="001576AD">
            <w:pPr>
              <w:spacing w:after="0" w:line="259" w:lineRule="auto"/>
              <w:ind w:left="1" w:firstLine="0"/>
            </w:pPr>
            <w:r>
              <w:t xml:space="preserve">transitionen fra projekt til sikker og stabil drift skal gennemføres, og anvendelsen af de tilbudte services skal øges hos de centrale anvendere og introduceres hos nye offentlige og private anvendere. </w:t>
            </w:r>
          </w:p>
        </w:tc>
        <w:tc>
          <w:tcPr>
            <w:tcW w:w="353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301" w:lineRule="auto"/>
              <w:ind w:left="1" w:firstLine="0"/>
            </w:pPr>
            <w:r>
              <w:t xml:space="preserve">Anvendelsen er steget hen over 2019 til ca. 35 mio. kald månedligt, hvilket forventes at stige markant i 2020. Den samlede driftseffektivitet er forbedret til tæt på målet om 99,9 % driftseffektivitet, dog fortsat med enkelte udfald i forhold til indlæsningsfunktionaliteten. SLA-mål for </w:t>
            </w:r>
            <w:proofErr w:type="spellStart"/>
            <w:r>
              <w:t>webtjenester</w:t>
            </w:r>
            <w:proofErr w:type="spellEnd"/>
            <w:r>
              <w:t xml:space="preserve"> er i grøn med enkelte undtagelser. </w:t>
            </w:r>
          </w:p>
          <w:p w:rsidR="00092FE3" w:rsidRDefault="001576AD">
            <w:pPr>
              <w:spacing w:after="37" w:line="259" w:lineRule="auto"/>
              <w:ind w:left="2" w:firstLine="0"/>
            </w:pPr>
            <w:r>
              <w:t xml:space="preserve"> </w:t>
            </w:r>
          </w:p>
          <w:p w:rsidR="00092FE3" w:rsidRDefault="001576AD">
            <w:pPr>
              <w:spacing w:after="1" w:line="301" w:lineRule="auto"/>
              <w:ind w:left="2" w:firstLine="0"/>
            </w:pPr>
            <w:r>
              <w:t xml:space="preserve">26 ud af 28 filudtrækstjenester er åbnet for anvendere i 2019, de sidste to tjenester åbnede 10. februar 2020. </w:t>
            </w:r>
          </w:p>
          <w:p w:rsidR="00092FE3" w:rsidRDefault="001576AD">
            <w:pPr>
              <w:spacing w:after="36" w:line="259" w:lineRule="auto"/>
              <w:ind w:left="2" w:firstLine="0"/>
            </w:pPr>
            <w:r>
              <w:t xml:space="preserve"> </w:t>
            </w:r>
          </w:p>
          <w:p w:rsidR="00092FE3" w:rsidRDefault="001576AD">
            <w:pPr>
              <w:spacing w:after="37" w:line="259" w:lineRule="auto"/>
              <w:ind w:left="2" w:firstLine="0"/>
            </w:pPr>
            <w:r>
              <w:t xml:space="preserve">Der gennemføres driftsprøve for </w:t>
            </w:r>
          </w:p>
          <w:p w:rsidR="00092FE3" w:rsidRDefault="001576AD">
            <w:pPr>
              <w:spacing w:after="35" w:line="259" w:lineRule="auto"/>
              <w:ind w:left="2" w:firstLine="0"/>
            </w:pPr>
            <w:r>
              <w:t xml:space="preserve">Datafordeleren i starten af 2020. </w:t>
            </w:r>
          </w:p>
          <w:p w:rsidR="00092FE3" w:rsidRDefault="001576AD">
            <w:pPr>
              <w:spacing w:after="0" w:line="259" w:lineRule="auto"/>
              <w:ind w:left="1" w:firstLine="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Opfyldt </w:t>
            </w:r>
          </w:p>
        </w:tc>
      </w:tr>
      <w:tr w:rsidR="00092FE3">
        <w:trPr>
          <w:trHeight w:val="3649"/>
        </w:trPr>
        <w:tc>
          <w:tcPr>
            <w:tcW w:w="2236" w:type="dxa"/>
            <w:tcBorders>
              <w:top w:val="single" w:sz="4" w:space="0" w:color="000000"/>
              <w:left w:val="single" w:sz="4" w:space="0" w:color="000000"/>
              <w:bottom w:val="single" w:sz="4" w:space="0" w:color="000000"/>
              <w:right w:val="single" w:sz="4" w:space="0" w:color="000000"/>
            </w:tcBorders>
          </w:tcPr>
          <w:p w:rsidR="00092FE3" w:rsidRDefault="001576AD">
            <w:pPr>
              <w:spacing w:after="2" w:line="301" w:lineRule="auto"/>
              <w:ind w:left="0" w:firstLine="0"/>
            </w:pPr>
            <w:r>
              <w:rPr>
                <w:b/>
              </w:rPr>
              <w:t xml:space="preserve">A2 Enkelt og nem adgang til data distribueret af SDFE  </w:t>
            </w:r>
          </w:p>
          <w:p w:rsidR="00092FE3" w:rsidRDefault="001576AD">
            <w:pPr>
              <w:spacing w:after="36" w:line="259" w:lineRule="auto"/>
              <w:ind w:left="0" w:firstLine="0"/>
            </w:pPr>
            <w:r>
              <w:t xml:space="preserve"> </w:t>
            </w:r>
          </w:p>
          <w:p w:rsidR="00092FE3" w:rsidRDefault="001576AD">
            <w:pPr>
              <w:spacing w:after="0" w:line="259" w:lineRule="auto"/>
              <w:ind w:left="0" w:firstLine="0"/>
            </w:pPr>
            <w:r>
              <w:t xml:space="preserve">Det er målet, at en moderniseret distributionskanal sikrer let og værdiskabende adgang til såvel data distribueret af SDFE som relevante informationer herom. </w:t>
            </w:r>
          </w:p>
        </w:tc>
        <w:tc>
          <w:tcPr>
            <w:tcW w:w="2561" w:type="dxa"/>
            <w:tcBorders>
              <w:top w:val="single" w:sz="4" w:space="0" w:color="000000"/>
              <w:left w:val="single" w:sz="4" w:space="0" w:color="000000"/>
              <w:bottom w:val="single" w:sz="4" w:space="0" w:color="000000"/>
              <w:right w:val="single" w:sz="4" w:space="0" w:color="000000"/>
            </w:tcBorders>
          </w:tcPr>
          <w:p w:rsidR="00092FE3" w:rsidRDefault="001576AD">
            <w:pPr>
              <w:spacing w:after="1" w:line="301" w:lineRule="auto"/>
              <w:ind w:left="0" w:firstLine="0"/>
            </w:pPr>
            <w:r>
              <w:t xml:space="preserve">For at nå målet skal SDFE etablere en samlet adgang til data og information om data, der møder brugerens behov for rette information på rette niveau. Der skal sikres </w:t>
            </w:r>
          </w:p>
          <w:p w:rsidR="00092FE3" w:rsidRDefault="001576AD">
            <w:pPr>
              <w:spacing w:after="1" w:line="301" w:lineRule="auto"/>
              <w:ind w:left="0" w:firstLine="0"/>
            </w:pPr>
            <w:r>
              <w:t xml:space="preserve">sammenhæng mellem den bagvedliggende datainfrastruktur og en moderniseret, konsolideret distributionskanal. </w:t>
            </w:r>
          </w:p>
          <w:p w:rsidR="00092FE3" w:rsidRDefault="001576AD">
            <w:pPr>
              <w:spacing w:after="0" w:line="259" w:lineRule="auto"/>
              <w:ind w:left="0" w:firstLine="0"/>
            </w:pPr>
            <w:r>
              <w:t xml:space="preserve"> </w:t>
            </w:r>
          </w:p>
        </w:tc>
        <w:tc>
          <w:tcPr>
            <w:tcW w:w="353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302" w:lineRule="auto"/>
              <w:ind w:left="1" w:firstLine="0"/>
            </w:pPr>
            <w:r>
              <w:t xml:space="preserve">Der er i 2019 etableret en beta for en ny samlet indgang til data, som er blevet testet af brugerne. Denne videreudvikles, så dataforsyningen.dk inden udgangen af </w:t>
            </w:r>
          </w:p>
          <w:p w:rsidR="00092FE3" w:rsidRDefault="001576AD">
            <w:pPr>
              <w:spacing w:after="0" w:line="302" w:lineRule="auto"/>
              <w:ind w:left="1" w:firstLine="0"/>
            </w:pPr>
            <w:r>
              <w:t xml:space="preserve">2020 lanceres som en ny samlet indgang til data. </w:t>
            </w:r>
          </w:p>
          <w:p w:rsidR="00092FE3" w:rsidRDefault="001576AD">
            <w:pPr>
              <w:spacing w:after="36" w:line="259" w:lineRule="auto"/>
              <w:ind w:left="1" w:firstLine="0"/>
            </w:pPr>
            <w:r>
              <w:t xml:space="preserve"> </w:t>
            </w:r>
          </w:p>
          <w:p w:rsidR="00092FE3" w:rsidRDefault="001576AD">
            <w:pPr>
              <w:spacing w:after="0" w:line="302" w:lineRule="auto"/>
              <w:ind w:left="1" w:firstLine="0"/>
            </w:pPr>
            <w:proofErr w:type="spellStart"/>
            <w:r>
              <w:t>Betaen</w:t>
            </w:r>
            <w:proofErr w:type="spellEnd"/>
            <w:r>
              <w:t xml:space="preserve"> blev fremvist og brugertestet i forbindelse med Kortdage 2019, </w:t>
            </w:r>
            <w:proofErr w:type="spellStart"/>
            <w:r>
              <w:t>geodatabranchens</w:t>
            </w:r>
            <w:proofErr w:type="spellEnd"/>
            <w:r>
              <w:t xml:space="preserve"> årlige konference. Der var stor interesse og positiv feedback på </w:t>
            </w:r>
            <w:proofErr w:type="spellStart"/>
            <w:r>
              <w:t>betaen</w:t>
            </w:r>
            <w:proofErr w:type="spellEnd"/>
            <w:r>
              <w:t xml:space="preserve">. De afgivne input indgår i den videre udvikling af den færdige løsning.  </w:t>
            </w:r>
          </w:p>
          <w:p w:rsidR="00092FE3" w:rsidRDefault="001576AD">
            <w:pPr>
              <w:spacing w:after="0" w:line="259" w:lineRule="auto"/>
              <w:ind w:left="1" w:firstLine="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Opfyldt </w:t>
            </w:r>
          </w:p>
        </w:tc>
      </w:tr>
      <w:tr w:rsidR="00092FE3">
        <w:trPr>
          <w:trHeight w:val="3650"/>
        </w:trPr>
        <w:tc>
          <w:tcPr>
            <w:tcW w:w="223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302" w:lineRule="auto"/>
              <w:ind w:left="0" w:firstLine="0"/>
            </w:pPr>
            <w:r>
              <w:rPr>
                <w:b/>
              </w:rPr>
              <w:t xml:space="preserve">A3 Dataunderstøttede infrastrukturinvesteringer  </w:t>
            </w:r>
          </w:p>
          <w:p w:rsidR="00092FE3" w:rsidRDefault="001576AD">
            <w:pPr>
              <w:spacing w:after="37" w:line="259" w:lineRule="auto"/>
              <w:ind w:left="0" w:firstLine="0"/>
            </w:pPr>
            <w:r>
              <w:t xml:space="preserve"> </w:t>
            </w:r>
          </w:p>
          <w:p w:rsidR="00092FE3" w:rsidRDefault="001576AD">
            <w:pPr>
              <w:spacing w:after="0" w:line="259" w:lineRule="auto"/>
              <w:ind w:left="0" w:right="2" w:firstLine="0"/>
            </w:pPr>
            <w:r>
              <w:t xml:space="preserve">Det er målet, at beslutninger om infrastrukturinvesteringer i bl.a. klimaindsatsen i kommuner og forsyningsselskaber dataunderstøttes, så den samfundsøkonomiske indsats målrettes behov og effekter. </w:t>
            </w:r>
          </w:p>
        </w:tc>
        <w:tc>
          <w:tcPr>
            <w:tcW w:w="256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302" w:lineRule="auto"/>
              <w:ind w:left="1" w:right="18" w:firstLine="0"/>
            </w:pPr>
            <w:r>
              <w:t xml:space="preserve">For at nå målet skal der i samarbejde med de relevante aktører, herunder GEUS, DMI, Miljø- og </w:t>
            </w:r>
          </w:p>
          <w:p w:rsidR="00092FE3" w:rsidRDefault="001576AD">
            <w:pPr>
              <w:spacing w:after="0" w:line="259" w:lineRule="auto"/>
              <w:ind w:left="1" w:right="17" w:firstLine="0"/>
            </w:pPr>
            <w:r>
              <w:t xml:space="preserve">Fødevareministeriet, KL og Danske Regioner etableres et fællesoffentligt datagrundlag og en digital infrastruktur inden for hydrologi og landbevægelser samt modelværktøjer, så beslutningsgrundlaget er tilgængeligt for aktørerne på området. </w:t>
            </w:r>
          </w:p>
        </w:tc>
        <w:tc>
          <w:tcPr>
            <w:tcW w:w="3532" w:type="dxa"/>
            <w:tcBorders>
              <w:top w:val="single" w:sz="4" w:space="0" w:color="000000"/>
              <w:left w:val="single" w:sz="4" w:space="0" w:color="000000"/>
              <w:bottom w:val="single" w:sz="4" w:space="0" w:color="000000"/>
              <w:right w:val="single" w:sz="4" w:space="0" w:color="000000"/>
            </w:tcBorders>
          </w:tcPr>
          <w:p w:rsidR="00092FE3" w:rsidRDefault="001576AD">
            <w:pPr>
              <w:spacing w:after="0" w:line="302" w:lineRule="auto"/>
              <w:ind w:left="1" w:firstLine="0"/>
            </w:pPr>
            <w:r>
              <w:t xml:space="preserve">Det tværoffentlige samarbejde om terræn-, klima og vanddata med SDFE i spidsen har i 2019 besluttet en lang række projekter, der alle forventes at være afsluttet inden udgangen af 2020.  </w:t>
            </w:r>
          </w:p>
          <w:p w:rsidR="00092FE3" w:rsidRDefault="001576AD">
            <w:pPr>
              <w:spacing w:after="36" w:line="259" w:lineRule="auto"/>
              <w:ind w:left="1" w:firstLine="0"/>
            </w:pPr>
            <w:r>
              <w:t xml:space="preserve"> </w:t>
            </w:r>
          </w:p>
          <w:p w:rsidR="00092FE3" w:rsidRDefault="001576AD">
            <w:pPr>
              <w:spacing w:after="0" w:line="302" w:lineRule="auto"/>
              <w:ind w:left="1" w:firstLine="0"/>
            </w:pPr>
            <w:r>
              <w:t xml:space="preserve">Disse projekter tager udgangspunkt i en grunddig analyse af anvenderbehov udført i 2019. </w:t>
            </w:r>
          </w:p>
          <w:p w:rsidR="00092FE3" w:rsidRDefault="001576AD">
            <w:pPr>
              <w:spacing w:after="36" w:line="259" w:lineRule="auto"/>
              <w:ind w:left="1" w:firstLine="0"/>
            </w:pPr>
            <w:r>
              <w:t xml:space="preserve"> </w:t>
            </w:r>
          </w:p>
          <w:p w:rsidR="00092FE3" w:rsidRDefault="001576AD">
            <w:pPr>
              <w:spacing w:after="0" w:line="259" w:lineRule="auto"/>
              <w:ind w:left="1" w:right="15" w:firstLine="0"/>
            </w:pPr>
            <w:r>
              <w:t xml:space="preserve">Der er desuden lavet analyser af, hvordan oversvømmelser kan simuleres ved brug af Danmarks højdemodel, samt af muligheden for et etablere en tjeneste </w:t>
            </w:r>
          </w:p>
        </w:tc>
        <w:tc>
          <w:tcPr>
            <w:tcW w:w="1416"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1" w:firstLine="0"/>
            </w:pPr>
            <w:r>
              <w:t xml:space="preserve">Opfyldt </w:t>
            </w:r>
          </w:p>
        </w:tc>
      </w:tr>
    </w:tbl>
    <w:p w:rsidR="00092FE3" w:rsidRDefault="00092FE3">
      <w:pPr>
        <w:spacing w:after="0" w:line="259" w:lineRule="auto"/>
        <w:ind w:left="-1133" w:right="10793" w:firstLine="0"/>
      </w:pPr>
    </w:p>
    <w:tbl>
      <w:tblPr>
        <w:tblStyle w:val="TableGrid"/>
        <w:tblW w:w="9748" w:type="dxa"/>
        <w:tblInd w:w="5" w:type="dxa"/>
        <w:tblCellMar>
          <w:top w:w="93" w:type="dxa"/>
          <w:left w:w="108" w:type="dxa"/>
          <w:bottom w:w="0" w:type="dxa"/>
          <w:right w:w="64" w:type="dxa"/>
        </w:tblCellMar>
        <w:tblLook w:val="04A0" w:firstRow="1" w:lastRow="0" w:firstColumn="1" w:lastColumn="0" w:noHBand="0" w:noVBand="1"/>
      </w:tblPr>
      <w:tblGrid>
        <w:gridCol w:w="2239"/>
        <w:gridCol w:w="2561"/>
        <w:gridCol w:w="3531"/>
        <w:gridCol w:w="1417"/>
      </w:tblGrid>
      <w:tr w:rsidR="00092FE3" w:rsidTr="008809D2">
        <w:trPr>
          <w:trHeight w:val="791"/>
        </w:trPr>
        <w:tc>
          <w:tcPr>
            <w:tcW w:w="2239" w:type="dxa"/>
            <w:tcBorders>
              <w:top w:val="single" w:sz="4" w:space="0" w:color="000000"/>
              <w:left w:val="single" w:sz="4" w:space="0" w:color="000000"/>
              <w:bottom w:val="single" w:sz="4" w:space="0" w:color="000000"/>
              <w:right w:val="single" w:sz="4" w:space="0" w:color="000000"/>
            </w:tcBorders>
          </w:tcPr>
          <w:p w:rsidR="00092FE3" w:rsidRDefault="00092FE3">
            <w:pPr>
              <w:spacing w:after="160" w:line="259" w:lineRule="auto"/>
              <w:ind w:left="0" w:firstLine="0"/>
            </w:pPr>
          </w:p>
        </w:tc>
        <w:tc>
          <w:tcPr>
            <w:tcW w:w="2561" w:type="dxa"/>
            <w:tcBorders>
              <w:top w:val="single" w:sz="4" w:space="0" w:color="000000"/>
              <w:left w:val="single" w:sz="4" w:space="0" w:color="000000"/>
              <w:bottom w:val="single" w:sz="4" w:space="0" w:color="000000"/>
              <w:right w:val="single" w:sz="4" w:space="0" w:color="000000"/>
            </w:tcBorders>
          </w:tcPr>
          <w:p w:rsidR="00092FE3" w:rsidRDefault="00092FE3">
            <w:pPr>
              <w:spacing w:after="160" w:line="259" w:lineRule="auto"/>
              <w:ind w:left="0" w:firstLine="0"/>
            </w:pPr>
          </w:p>
        </w:tc>
        <w:tc>
          <w:tcPr>
            <w:tcW w:w="353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302" w:lineRule="auto"/>
              <w:ind w:left="0" w:firstLine="0"/>
            </w:pPr>
            <w:r>
              <w:t xml:space="preserve">til beregning og udstilling af data om vertikale og horisontale landbevægelser.  </w:t>
            </w:r>
          </w:p>
          <w:p w:rsidR="00092FE3" w:rsidRDefault="001576AD">
            <w:pPr>
              <w:spacing w:after="0" w:line="259" w:lineRule="auto"/>
              <w:ind w:left="0" w:firstLine="0"/>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92FE3" w:rsidRDefault="00092FE3">
            <w:pPr>
              <w:spacing w:after="160" w:line="259" w:lineRule="auto"/>
              <w:ind w:left="0" w:firstLine="0"/>
            </w:pPr>
          </w:p>
        </w:tc>
      </w:tr>
      <w:tr w:rsidR="00092FE3" w:rsidTr="008809D2">
        <w:trPr>
          <w:trHeight w:val="4690"/>
        </w:trPr>
        <w:tc>
          <w:tcPr>
            <w:tcW w:w="2239" w:type="dxa"/>
            <w:tcBorders>
              <w:top w:val="single" w:sz="4" w:space="0" w:color="000000"/>
              <w:left w:val="single" w:sz="4" w:space="0" w:color="000000"/>
              <w:bottom w:val="single" w:sz="4" w:space="0" w:color="000000"/>
              <w:right w:val="single" w:sz="4" w:space="0" w:color="000000"/>
            </w:tcBorders>
          </w:tcPr>
          <w:p w:rsidR="00092FE3" w:rsidRDefault="001576AD">
            <w:pPr>
              <w:spacing w:after="2" w:line="301" w:lineRule="auto"/>
              <w:ind w:left="0" w:firstLine="0"/>
            </w:pPr>
            <w:r>
              <w:rPr>
                <w:b/>
              </w:rPr>
              <w:t xml:space="preserve">A4 Produktion af geografiske variable skal implementeres </w:t>
            </w:r>
          </w:p>
          <w:p w:rsidR="00092FE3" w:rsidRDefault="001576AD">
            <w:pPr>
              <w:spacing w:after="36" w:line="259" w:lineRule="auto"/>
              <w:ind w:left="0" w:firstLine="0"/>
            </w:pPr>
            <w:r>
              <w:t xml:space="preserve"> </w:t>
            </w:r>
          </w:p>
          <w:p w:rsidR="00092FE3" w:rsidRDefault="001576AD">
            <w:pPr>
              <w:spacing w:after="0" w:line="259" w:lineRule="auto"/>
              <w:ind w:left="0" w:right="38" w:firstLine="0"/>
            </w:pPr>
            <w:r>
              <w:t xml:space="preserve">Det er målet, at geografiske informationer indgår i Skatteforvaltningens udarbejdelse af ejendomsvurderinger til boligejerne. </w:t>
            </w:r>
          </w:p>
        </w:tc>
        <w:tc>
          <w:tcPr>
            <w:tcW w:w="256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pPr>
            <w:r>
              <w:t xml:space="preserve">For at nå målet skal SDFE levere geografiske variable, kildedata mv., der modsvarer Skatteforvaltningens behov, og understøtte sagsbehandlingen af henvendelser fra boligejere vedrørende geografiske informationer. </w:t>
            </w:r>
          </w:p>
        </w:tc>
        <w:tc>
          <w:tcPr>
            <w:tcW w:w="353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302" w:lineRule="auto"/>
              <w:ind w:left="0" w:firstLine="0"/>
            </w:pPr>
            <w:r>
              <w:t xml:space="preserve">SDFE har leveret 60 kildedatasæt og 30 beregnede variable samt databeskrivelser, skråfotos og webservices til Skatteforvaltningen. Hovedleverancen til de nye ejendomsvurderinger i 2020 er således udarbejdet og leveret til tiden.  </w:t>
            </w:r>
          </w:p>
          <w:p w:rsidR="00092FE3" w:rsidRDefault="001576AD">
            <w:pPr>
              <w:spacing w:after="37" w:line="259" w:lineRule="auto"/>
              <w:ind w:left="0" w:firstLine="0"/>
            </w:pPr>
            <w:r>
              <w:t xml:space="preserve"> </w:t>
            </w:r>
          </w:p>
          <w:p w:rsidR="00092FE3" w:rsidRDefault="001576AD">
            <w:pPr>
              <w:spacing w:after="0" w:line="302" w:lineRule="auto"/>
              <w:ind w:left="0" w:firstLine="0"/>
            </w:pPr>
            <w:r>
              <w:t xml:space="preserve">Der er i 2019 et væsentligt udestående om etablering af et flow for indmeldinger af fejl fra Vurderingsstyrelsens sagsbehandling. SDFE har leveret sin del af den tekniske løsning. Tidsplanen er efterfølgende ændret ligesom, der er fremkommet nye ønsker til behandlingen af indberetninger. SDFE og </w:t>
            </w:r>
          </w:p>
          <w:p w:rsidR="00092FE3" w:rsidRDefault="001576AD">
            <w:pPr>
              <w:spacing w:after="36" w:line="259" w:lineRule="auto"/>
              <w:ind w:left="0" w:firstLine="0"/>
            </w:pPr>
            <w:r>
              <w:t xml:space="preserve">Skatteforvaltningen er i dialog herom. </w:t>
            </w:r>
          </w:p>
          <w:p w:rsidR="00092FE3" w:rsidRDefault="001576AD">
            <w:pPr>
              <w:spacing w:after="0" w:line="259" w:lineRule="auto"/>
              <w:ind w:left="0" w:firstLine="0"/>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pPr>
            <w:r>
              <w:t xml:space="preserve">Opfyldt </w:t>
            </w:r>
          </w:p>
        </w:tc>
      </w:tr>
      <w:tr w:rsidR="00092FE3" w:rsidTr="008809D2">
        <w:trPr>
          <w:trHeight w:val="5990"/>
        </w:trPr>
        <w:tc>
          <w:tcPr>
            <w:tcW w:w="2239" w:type="dxa"/>
            <w:tcBorders>
              <w:top w:val="single" w:sz="4" w:space="0" w:color="000000"/>
              <w:left w:val="single" w:sz="4" w:space="0" w:color="000000"/>
              <w:bottom w:val="single" w:sz="4" w:space="0" w:color="000000"/>
              <w:right w:val="single" w:sz="4" w:space="0" w:color="000000"/>
            </w:tcBorders>
          </w:tcPr>
          <w:p w:rsidR="00092FE3" w:rsidRDefault="001576AD">
            <w:pPr>
              <w:spacing w:after="2" w:line="301" w:lineRule="auto"/>
              <w:ind w:left="0" w:firstLine="0"/>
            </w:pPr>
            <w:r>
              <w:rPr>
                <w:b/>
              </w:rPr>
              <w:t xml:space="preserve">A5 Det moderne og digitale forvaltningsgrundlag  </w:t>
            </w:r>
          </w:p>
          <w:p w:rsidR="00092FE3" w:rsidRDefault="001576AD">
            <w:pPr>
              <w:spacing w:after="37" w:line="259" w:lineRule="auto"/>
              <w:ind w:left="0" w:firstLine="0"/>
            </w:pPr>
            <w:r>
              <w:t xml:space="preserve"> </w:t>
            </w:r>
          </w:p>
          <w:p w:rsidR="00092FE3" w:rsidRDefault="001576AD">
            <w:pPr>
              <w:spacing w:after="0" w:line="259" w:lineRule="auto"/>
              <w:ind w:left="0" w:firstLine="0"/>
            </w:pPr>
            <w:r>
              <w:t xml:space="preserve">Det er målet, at den offentlige sektor i forvaltningen kan realisere værdien af den digitale udvikling og anvendelsen af nye eksterne datatyper i samspil med offentlige geo- og grunddata. </w:t>
            </w:r>
          </w:p>
        </w:tc>
        <w:tc>
          <w:tcPr>
            <w:tcW w:w="256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302" w:lineRule="auto"/>
              <w:ind w:left="0" w:firstLine="0"/>
            </w:pPr>
            <w:r>
              <w:t xml:space="preserve">For at nå målet samarbejder SDFE med relevante myndigheder med henblik på at understøtte en ensartet og standardiseret anvendelse af geodata eller retlige kort i lovgivning og forvaltning. </w:t>
            </w:r>
          </w:p>
          <w:p w:rsidR="00092FE3" w:rsidRDefault="001576AD">
            <w:pPr>
              <w:spacing w:after="1" w:line="301" w:lineRule="auto"/>
              <w:ind w:left="0" w:right="2" w:firstLine="0"/>
            </w:pPr>
            <w:r>
              <w:t xml:space="preserve">Ligesom SDFE samarbejder med relevante myndigheder om, hvordan nye typer af data (fx sensordata eller tilsvarende) kan skabe værdi i samspil med den tværoffentlige datainfrastruktur. </w:t>
            </w:r>
          </w:p>
          <w:p w:rsidR="00092FE3" w:rsidRDefault="001576AD">
            <w:pPr>
              <w:spacing w:after="0" w:line="259" w:lineRule="auto"/>
              <w:ind w:left="0" w:firstLine="0"/>
            </w:pPr>
            <w:r>
              <w:t xml:space="preserve"> </w:t>
            </w:r>
          </w:p>
        </w:tc>
        <w:tc>
          <w:tcPr>
            <w:tcW w:w="3531" w:type="dxa"/>
            <w:tcBorders>
              <w:top w:val="single" w:sz="4" w:space="0" w:color="000000"/>
              <w:left w:val="single" w:sz="4" w:space="0" w:color="000000"/>
              <w:bottom w:val="single" w:sz="4" w:space="0" w:color="000000"/>
              <w:right w:val="single" w:sz="4" w:space="0" w:color="000000"/>
            </w:tcBorders>
          </w:tcPr>
          <w:p w:rsidR="00092FE3" w:rsidRDefault="001576AD">
            <w:pPr>
              <w:spacing w:after="0" w:line="302" w:lineRule="auto"/>
              <w:ind w:left="0" w:right="40" w:firstLine="0"/>
            </w:pPr>
            <w:r>
              <w:t xml:space="preserve">SDFE har i 2019 udarbejdet materiale om brugen af geografiske grunddata i lovgivningen til at understøtte sekretariatet for digitaliseringsklar lovgivning. Desuden er der aftalt en proces for, hvordan sekretariatet kan trække på SDFE som led i deres screeningsarbejde. </w:t>
            </w:r>
          </w:p>
          <w:p w:rsidR="00092FE3" w:rsidRDefault="001576AD">
            <w:pPr>
              <w:spacing w:after="37" w:line="259" w:lineRule="auto"/>
              <w:ind w:left="0" w:firstLine="0"/>
            </w:pPr>
            <w:r>
              <w:t xml:space="preserve"> </w:t>
            </w:r>
          </w:p>
          <w:p w:rsidR="00092FE3" w:rsidRDefault="001576AD">
            <w:pPr>
              <w:spacing w:after="0" w:line="302" w:lineRule="auto"/>
              <w:ind w:left="0" w:firstLine="0"/>
            </w:pPr>
            <w:r>
              <w:t xml:space="preserve">I samarbejde med Erhvervsstyrelsen er der i 2019 gennemført et projekt om fundamentet for retlige digitale kort på planområdet. I den forbindelse har SDFE etableret et fast samarbejde med </w:t>
            </w:r>
          </w:p>
          <w:p w:rsidR="00092FE3" w:rsidRDefault="001576AD">
            <w:pPr>
              <w:spacing w:after="0" w:line="302" w:lineRule="auto"/>
              <w:ind w:left="0" w:firstLine="0"/>
            </w:pPr>
            <w:r>
              <w:t xml:space="preserve">Digitaliseringsstyrelsen og Erhvervsstyrelsen. </w:t>
            </w:r>
          </w:p>
          <w:p w:rsidR="00092FE3" w:rsidRDefault="001576AD">
            <w:pPr>
              <w:spacing w:after="36" w:line="259" w:lineRule="auto"/>
              <w:ind w:left="0" w:firstLine="0"/>
            </w:pPr>
            <w:r>
              <w:t xml:space="preserve"> </w:t>
            </w:r>
          </w:p>
          <w:p w:rsidR="00092FE3" w:rsidRDefault="001576AD">
            <w:pPr>
              <w:spacing w:after="0" w:line="302" w:lineRule="auto"/>
              <w:ind w:left="0" w:firstLine="0"/>
            </w:pPr>
            <w:r>
              <w:t xml:space="preserve">Målet er delvist opfyldt, hvilket skyldes, at SDFE vurderer, at der ikke er modenhed på området til at etablere en formaliseret organisering omkring datainfrastruktur for nye typer af data. </w:t>
            </w:r>
          </w:p>
          <w:p w:rsidR="00092FE3" w:rsidRDefault="001576AD">
            <w:pPr>
              <w:spacing w:after="0" w:line="259" w:lineRule="auto"/>
              <w:ind w:left="0" w:firstLine="0"/>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92FE3" w:rsidRDefault="001576AD">
            <w:pPr>
              <w:spacing w:after="0" w:line="259" w:lineRule="auto"/>
              <w:ind w:left="0" w:firstLine="0"/>
            </w:pPr>
            <w:r>
              <w:t xml:space="preserve">Delvist opfyldt </w:t>
            </w:r>
          </w:p>
        </w:tc>
      </w:tr>
      <w:tr w:rsidR="008809D2" w:rsidTr="008809D2">
        <w:trPr>
          <w:trHeight w:val="2350"/>
        </w:trPr>
        <w:tc>
          <w:tcPr>
            <w:tcW w:w="2239" w:type="dxa"/>
            <w:tcBorders>
              <w:top w:val="single" w:sz="4" w:space="0" w:color="000000"/>
              <w:left w:val="single" w:sz="4" w:space="0" w:color="000000"/>
              <w:bottom w:val="single" w:sz="4" w:space="0" w:color="000000"/>
              <w:right w:val="single" w:sz="4" w:space="0" w:color="000000"/>
            </w:tcBorders>
          </w:tcPr>
          <w:p w:rsidR="008809D2" w:rsidRDefault="008809D2" w:rsidP="008809D2">
            <w:pPr>
              <w:spacing w:after="0" w:line="302" w:lineRule="auto"/>
              <w:ind w:left="0" w:firstLine="0"/>
            </w:pPr>
            <w:r>
              <w:rPr>
                <w:b/>
              </w:rPr>
              <w:t xml:space="preserve">A6 Via Business Analytics til dataunderstøttet forvaltning  </w:t>
            </w:r>
          </w:p>
          <w:p w:rsidR="008809D2" w:rsidRDefault="008809D2" w:rsidP="008809D2">
            <w:pPr>
              <w:spacing w:after="37" w:line="259" w:lineRule="auto"/>
              <w:ind w:left="0" w:firstLine="0"/>
            </w:pPr>
            <w:r>
              <w:t xml:space="preserve"> </w:t>
            </w:r>
          </w:p>
          <w:p w:rsidR="008809D2" w:rsidRDefault="008809D2" w:rsidP="008809D2">
            <w:pPr>
              <w:spacing w:after="0" w:line="259" w:lineRule="auto"/>
              <w:ind w:left="0" w:right="6" w:firstLine="0"/>
            </w:pPr>
            <w:r>
              <w:t xml:space="preserve">Det er målet, at </w:t>
            </w:r>
            <w:proofErr w:type="spellStart"/>
            <w:r>
              <w:t>SDFE’s</w:t>
            </w:r>
            <w:proofErr w:type="spellEnd"/>
            <w:r>
              <w:t xml:space="preserve"> data i stigende grad bidrager til god og effektiv opgaveløsning i </w:t>
            </w:r>
            <w:r>
              <w:t xml:space="preserve">kommunerne, herunder ift. </w:t>
            </w:r>
            <w:proofErr w:type="spellStart"/>
            <w:r>
              <w:t>GeoDanmarksamarbejdet</w:t>
            </w:r>
            <w:proofErr w:type="spellEnd"/>
          </w:p>
          <w:p w:rsidR="008809D2" w:rsidRDefault="008809D2" w:rsidP="008809D2">
            <w:pPr>
              <w:spacing w:after="0" w:line="259" w:lineRule="auto"/>
              <w:ind w:left="0" w:right="6" w:firstLine="0"/>
            </w:pPr>
          </w:p>
        </w:tc>
        <w:tc>
          <w:tcPr>
            <w:tcW w:w="2561" w:type="dxa"/>
            <w:tcBorders>
              <w:top w:val="single" w:sz="4" w:space="0" w:color="000000"/>
              <w:left w:val="single" w:sz="4" w:space="0" w:color="000000"/>
              <w:bottom w:val="single" w:sz="4" w:space="0" w:color="000000"/>
              <w:right w:val="single" w:sz="4" w:space="0" w:color="000000"/>
            </w:tcBorders>
          </w:tcPr>
          <w:p w:rsidR="008809D2" w:rsidRDefault="008809D2" w:rsidP="008809D2">
            <w:pPr>
              <w:spacing w:after="0" w:line="302" w:lineRule="auto"/>
              <w:ind w:left="0" w:firstLine="0"/>
            </w:pPr>
            <w:r>
              <w:t xml:space="preserve">For at nå målet skal der etableres et bedre analytisk </w:t>
            </w:r>
            <w:proofErr w:type="spellStart"/>
            <w:r>
              <w:t>vidensgrundlag</w:t>
            </w:r>
            <w:proofErr w:type="spellEnd"/>
            <w:r>
              <w:t xml:space="preserve"> om kommunernes anvendelse af data, etableres dialog om nye potentialer for anvendelse af data i den kommunale opgaveløsning </w:t>
            </w:r>
            <w:r>
              <w:t xml:space="preserve">samt konkret understøttelse af værdiskabelse. </w:t>
            </w:r>
          </w:p>
          <w:p w:rsidR="008809D2" w:rsidRDefault="008809D2" w:rsidP="008809D2">
            <w:pPr>
              <w:spacing w:after="0" w:line="259" w:lineRule="auto"/>
              <w:ind w:left="0" w:right="32" w:firstLine="0"/>
            </w:pPr>
          </w:p>
        </w:tc>
        <w:tc>
          <w:tcPr>
            <w:tcW w:w="3531" w:type="dxa"/>
            <w:tcBorders>
              <w:top w:val="single" w:sz="4" w:space="0" w:color="000000"/>
              <w:left w:val="single" w:sz="4" w:space="0" w:color="000000"/>
              <w:bottom w:val="single" w:sz="4" w:space="0" w:color="000000"/>
              <w:right w:val="single" w:sz="4" w:space="0" w:color="000000"/>
            </w:tcBorders>
          </w:tcPr>
          <w:p w:rsidR="008809D2" w:rsidRDefault="008809D2" w:rsidP="008809D2">
            <w:pPr>
              <w:spacing w:after="0" w:line="302" w:lineRule="auto"/>
              <w:ind w:left="0" w:firstLine="0"/>
            </w:pPr>
            <w:r>
              <w:t xml:space="preserve">I samarbejde med </w:t>
            </w:r>
            <w:proofErr w:type="spellStart"/>
            <w:r>
              <w:t>GeoDanmark</w:t>
            </w:r>
            <w:proofErr w:type="spellEnd"/>
            <w:r>
              <w:t xml:space="preserve">, KL og KOMBIT har SDFE desuden gennemført </w:t>
            </w:r>
          </w:p>
          <w:p w:rsidR="008809D2" w:rsidRDefault="008809D2" w:rsidP="008809D2">
            <w:pPr>
              <w:spacing w:after="1" w:line="301" w:lineRule="auto"/>
              <w:ind w:left="0" w:firstLine="0"/>
            </w:pPr>
            <w:r>
              <w:t xml:space="preserve">en analyse af, i hvilke forvaltningssystemer </w:t>
            </w:r>
          </w:p>
          <w:p w:rsidR="008809D2" w:rsidRDefault="008809D2" w:rsidP="008809D2">
            <w:pPr>
              <w:spacing w:after="1" w:line="301" w:lineRule="auto"/>
              <w:ind w:left="0" w:firstLine="0"/>
            </w:pPr>
            <w:proofErr w:type="spellStart"/>
            <w:r>
              <w:t>SDFEs</w:t>
            </w:r>
            <w:proofErr w:type="spellEnd"/>
            <w:r>
              <w:t>/</w:t>
            </w:r>
            <w:proofErr w:type="spellStart"/>
            <w:r>
              <w:t>GeoDanmarks</w:t>
            </w:r>
            <w:proofErr w:type="spellEnd"/>
            <w:r>
              <w:t xml:space="preserve"> data allerede indgår med henblik på at identificere potentialer for yderligere anvendelse. </w:t>
            </w:r>
          </w:p>
          <w:p w:rsidR="008809D2" w:rsidRDefault="008809D2" w:rsidP="008809D2">
            <w:pPr>
              <w:spacing w:after="37" w:line="259" w:lineRule="auto"/>
              <w:ind w:left="0" w:firstLine="0"/>
            </w:pPr>
            <w:r>
              <w:t xml:space="preserve"> </w:t>
            </w:r>
          </w:p>
          <w:p w:rsidR="008809D2" w:rsidRDefault="008809D2" w:rsidP="008809D2">
            <w:pPr>
              <w:spacing w:after="0" w:line="301" w:lineRule="auto"/>
              <w:ind w:left="0" w:firstLine="0"/>
            </w:pPr>
            <w:r>
              <w:t xml:space="preserve">Herudover er arbejdet med en række kommunikationsaktiviteter i regi af </w:t>
            </w:r>
            <w:proofErr w:type="spellStart"/>
            <w:r>
              <w:t>GeoDanmark</w:t>
            </w:r>
            <w:proofErr w:type="spellEnd"/>
            <w:r>
              <w:t xml:space="preserve"> påbegyndt. </w:t>
            </w:r>
          </w:p>
          <w:p w:rsidR="008809D2" w:rsidRDefault="008809D2" w:rsidP="008809D2">
            <w:pPr>
              <w:spacing w:after="0" w:line="259" w:lineRule="auto"/>
              <w:ind w:left="0" w:firstLine="0"/>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809D2" w:rsidRDefault="008809D2" w:rsidP="008809D2">
            <w:pPr>
              <w:spacing w:after="0" w:line="259" w:lineRule="auto"/>
              <w:ind w:left="0" w:firstLine="0"/>
            </w:pPr>
            <w:r>
              <w:t xml:space="preserve">Opfyldt </w:t>
            </w:r>
          </w:p>
        </w:tc>
      </w:tr>
    </w:tbl>
    <w:p w:rsidR="00092FE3" w:rsidRDefault="00092FE3">
      <w:pPr>
        <w:spacing w:after="0" w:line="259" w:lineRule="auto"/>
        <w:ind w:left="-1133" w:right="10793" w:firstLine="0"/>
      </w:pPr>
    </w:p>
    <w:tbl>
      <w:tblPr>
        <w:tblStyle w:val="TableGrid"/>
        <w:tblW w:w="9748" w:type="dxa"/>
        <w:tblInd w:w="5" w:type="dxa"/>
        <w:tblCellMar>
          <w:top w:w="93" w:type="dxa"/>
          <w:left w:w="108" w:type="dxa"/>
          <w:bottom w:w="0" w:type="dxa"/>
          <w:right w:w="58" w:type="dxa"/>
        </w:tblCellMar>
        <w:tblLook w:val="04A0" w:firstRow="1" w:lastRow="0" w:firstColumn="1" w:lastColumn="0" w:noHBand="0" w:noVBand="1"/>
      </w:tblPr>
      <w:tblGrid>
        <w:gridCol w:w="2237"/>
        <w:gridCol w:w="2562"/>
        <w:gridCol w:w="3532"/>
        <w:gridCol w:w="1417"/>
      </w:tblGrid>
      <w:tr w:rsidR="008809D2">
        <w:trPr>
          <w:trHeight w:val="3131"/>
        </w:trPr>
        <w:tc>
          <w:tcPr>
            <w:tcW w:w="2237" w:type="dxa"/>
            <w:tcBorders>
              <w:top w:val="single" w:sz="4" w:space="0" w:color="000000"/>
              <w:left w:val="single" w:sz="4" w:space="0" w:color="000000"/>
              <w:bottom w:val="single" w:sz="4" w:space="0" w:color="000000"/>
              <w:right w:val="single" w:sz="4" w:space="0" w:color="000000"/>
            </w:tcBorders>
          </w:tcPr>
          <w:p w:rsidR="008809D2" w:rsidRDefault="008809D2">
            <w:pPr>
              <w:spacing w:after="2" w:line="301" w:lineRule="auto"/>
              <w:ind w:left="0" w:firstLine="0"/>
            </w:pPr>
            <w:r>
              <w:rPr>
                <w:b/>
              </w:rPr>
              <w:t xml:space="preserve">A7 Effektivisering af forsynings- og energidata  </w:t>
            </w:r>
          </w:p>
          <w:p w:rsidR="008809D2" w:rsidRDefault="008809D2">
            <w:pPr>
              <w:spacing w:after="36" w:line="259" w:lineRule="auto"/>
              <w:ind w:left="0" w:firstLine="0"/>
            </w:pPr>
            <w:r>
              <w:t xml:space="preserve"> </w:t>
            </w:r>
          </w:p>
          <w:p w:rsidR="008809D2" w:rsidRDefault="008809D2">
            <w:pPr>
              <w:spacing w:after="0" w:line="302" w:lineRule="auto"/>
              <w:ind w:left="0" w:firstLine="0"/>
            </w:pPr>
            <w:r>
              <w:t xml:space="preserve">Det er målet, at udviklingen af energi- og forsyningssektoren understøttes af et digitalt og datadrevet samarbejde i Klima-, </w:t>
            </w:r>
          </w:p>
          <w:p w:rsidR="008809D2" w:rsidRDefault="008809D2">
            <w:pPr>
              <w:spacing w:after="37" w:line="259" w:lineRule="auto"/>
              <w:ind w:left="0" w:firstLine="0"/>
            </w:pPr>
            <w:r>
              <w:t xml:space="preserve">Energi- og </w:t>
            </w:r>
          </w:p>
          <w:p w:rsidR="008809D2" w:rsidRDefault="008809D2">
            <w:pPr>
              <w:spacing w:after="0" w:line="259" w:lineRule="auto"/>
              <w:ind w:left="0" w:firstLine="0"/>
            </w:pPr>
            <w:r>
              <w:t xml:space="preserve">Forsyningsministeriet. </w:t>
            </w:r>
          </w:p>
        </w:tc>
        <w:tc>
          <w:tcPr>
            <w:tcW w:w="2562" w:type="dxa"/>
            <w:tcBorders>
              <w:top w:val="single" w:sz="4" w:space="0" w:color="000000"/>
              <w:left w:val="single" w:sz="4" w:space="0" w:color="000000"/>
              <w:bottom w:val="single" w:sz="4" w:space="0" w:color="000000"/>
              <w:right w:val="single" w:sz="4" w:space="0" w:color="000000"/>
            </w:tcBorders>
          </w:tcPr>
          <w:p w:rsidR="008809D2" w:rsidRDefault="008809D2">
            <w:pPr>
              <w:spacing w:after="0" w:line="302" w:lineRule="auto"/>
              <w:ind w:left="0" w:firstLine="0"/>
            </w:pPr>
            <w:r>
              <w:t xml:space="preserve">For at nå målet skal SDFE indgå aktivt i implementeringen af hhv. forsyningsstrategien og energiaftalens ambitioner om bedre brug af data og digitalisering i </w:t>
            </w:r>
          </w:p>
          <w:p w:rsidR="008809D2" w:rsidRDefault="008809D2">
            <w:pPr>
              <w:spacing w:after="0" w:line="259" w:lineRule="auto"/>
              <w:ind w:left="4" w:firstLine="0"/>
              <w:jc w:val="center"/>
            </w:pPr>
            <w:r>
              <w:t xml:space="preserve">forsyningssektorerne. SDFE skal ligeledes understøtte initiativer om digitaliseret myndighedsbetjening. </w:t>
            </w:r>
          </w:p>
        </w:tc>
        <w:tc>
          <w:tcPr>
            <w:tcW w:w="3532" w:type="dxa"/>
            <w:tcBorders>
              <w:top w:val="single" w:sz="4" w:space="0" w:color="000000"/>
              <w:left w:val="single" w:sz="4" w:space="0" w:color="000000"/>
              <w:bottom w:val="single" w:sz="4" w:space="0" w:color="000000"/>
              <w:right w:val="single" w:sz="4" w:space="0" w:color="000000"/>
            </w:tcBorders>
          </w:tcPr>
          <w:p w:rsidR="008809D2" w:rsidRDefault="008809D2">
            <w:pPr>
              <w:spacing w:after="1" w:line="301" w:lineRule="auto"/>
              <w:ind w:left="0" w:firstLine="0"/>
            </w:pPr>
            <w:r>
              <w:t xml:space="preserve">SDFE har i 2019 gennemført en analyse af brugen af geografiske data i elsektoren med henblik på at understøtte det generelle arbejde med effektive forsyningssektorer. </w:t>
            </w:r>
          </w:p>
          <w:p w:rsidR="008809D2" w:rsidRDefault="008809D2">
            <w:pPr>
              <w:spacing w:after="37" w:line="259" w:lineRule="auto"/>
              <w:ind w:left="0" w:firstLine="0"/>
            </w:pPr>
            <w:r>
              <w:t xml:space="preserve"> </w:t>
            </w:r>
          </w:p>
          <w:p w:rsidR="008809D2" w:rsidRDefault="008809D2">
            <w:pPr>
              <w:spacing w:after="0" w:line="302" w:lineRule="auto"/>
              <w:ind w:left="0" w:firstLine="0"/>
            </w:pPr>
            <w:r>
              <w:t xml:space="preserve">Herudover er der indledt drøftelser med Klima-, Energi- og Forsyningsministeriets departement om, hvordan </w:t>
            </w:r>
            <w:proofErr w:type="spellStart"/>
            <w:r>
              <w:t>SDFE’s</w:t>
            </w:r>
            <w:proofErr w:type="spellEnd"/>
            <w:r>
              <w:t xml:space="preserve"> data kan understøtte forsyningsstrategien. </w:t>
            </w:r>
          </w:p>
          <w:p w:rsidR="008809D2" w:rsidRDefault="008809D2">
            <w:pPr>
              <w:spacing w:after="37" w:line="259" w:lineRule="auto"/>
              <w:ind w:left="0" w:firstLine="0"/>
            </w:pPr>
            <w:r>
              <w:t xml:space="preserve"> </w:t>
            </w:r>
          </w:p>
          <w:p w:rsidR="008809D2" w:rsidRDefault="008809D2">
            <w:pPr>
              <w:spacing w:after="37" w:line="259" w:lineRule="auto"/>
              <w:ind w:left="0" w:firstLine="0"/>
            </w:pPr>
            <w:r>
              <w:t xml:space="preserve">SDFE har desuden arbejdet med </w:t>
            </w:r>
          </w:p>
          <w:p w:rsidR="008809D2" w:rsidRDefault="008809D2">
            <w:pPr>
              <w:spacing w:after="1" w:line="301" w:lineRule="auto"/>
              <w:ind w:left="0" w:firstLine="0"/>
            </w:pPr>
            <w:r>
              <w:t xml:space="preserve">konkrete indsatser i forhold til grøn omstilling, som vil indgå i den fremtidige branchedialog. </w:t>
            </w:r>
          </w:p>
          <w:p w:rsidR="008809D2" w:rsidRDefault="008809D2">
            <w:pPr>
              <w:spacing w:after="36" w:line="259" w:lineRule="auto"/>
              <w:ind w:left="0" w:firstLine="0"/>
            </w:pPr>
            <w:r>
              <w:t xml:space="preserve"> </w:t>
            </w:r>
          </w:p>
          <w:p w:rsidR="008809D2" w:rsidRDefault="008809D2">
            <w:pPr>
              <w:spacing w:after="0" w:line="302" w:lineRule="auto"/>
              <w:ind w:left="0" w:firstLine="0"/>
            </w:pPr>
            <w:r>
              <w:t>Der er i 2019 udarbejdet et internt notat med forslag til elsektoranalyse. Notet er ikke gået videre til departementet, da det ikke vurderes relevant henset til det politiske fokus på grøn omstilling frem for forsyningssektoreffektivisering. Derfor er målet delvist opfyldt</w:t>
            </w:r>
            <w:r>
              <w:rPr>
                <w:color w:val="FF0000"/>
              </w:rPr>
              <w:t xml:space="preserve">. </w:t>
            </w:r>
          </w:p>
          <w:p w:rsidR="008809D2" w:rsidRDefault="008809D2">
            <w:pPr>
              <w:spacing w:after="37" w:line="259" w:lineRule="auto"/>
              <w:ind w:left="0" w:firstLine="0"/>
            </w:pPr>
            <w:r>
              <w:rPr>
                <w:color w:val="FF0000"/>
              </w:rPr>
              <w:t xml:space="preserve"> </w:t>
            </w:r>
          </w:p>
          <w:p w:rsidR="008809D2" w:rsidRDefault="008809D2">
            <w:pPr>
              <w:spacing w:after="0" w:line="301" w:lineRule="auto"/>
              <w:ind w:left="0" w:firstLine="0"/>
            </w:pPr>
            <w:r>
              <w:t xml:space="preserve">Projektet digitaliseret myndighedsbetjening er forsinket jf. oprindelig tidsplan, men styregruppen for projektet godkendte beslutning om udvikling af en udstillingsplatform i december 2019. </w:t>
            </w:r>
          </w:p>
          <w:p w:rsidR="008809D2" w:rsidRDefault="008809D2">
            <w:pPr>
              <w:spacing w:after="0" w:line="259" w:lineRule="auto"/>
              <w:ind w:left="0" w:firstLine="0"/>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809D2" w:rsidRDefault="008809D2">
            <w:pPr>
              <w:spacing w:after="160" w:line="259" w:lineRule="auto"/>
              <w:ind w:left="0" w:firstLine="0"/>
            </w:pPr>
            <w:r>
              <w:t xml:space="preserve">Delvist opfyldt </w:t>
            </w:r>
          </w:p>
        </w:tc>
      </w:tr>
      <w:tr w:rsidR="008809D2">
        <w:trPr>
          <w:trHeight w:val="8070"/>
        </w:trPr>
        <w:tc>
          <w:tcPr>
            <w:tcW w:w="2237" w:type="dxa"/>
            <w:tcBorders>
              <w:top w:val="single" w:sz="4" w:space="0" w:color="000000"/>
              <w:left w:val="single" w:sz="4" w:space="0" w:color="000000"/>
              <w:bottom w:val="single" w:sz="4" w:space="0" w:color="000000"/>
              <w:right w:val="single" w:sz="4" w:space="0" w:color="000000"/>
            </w:tcBorders>
          </w:tcPr>
          <w:p w:rsidR="008809D2" w:rsidRDefault="008809D2">
            <w:pPr>
              <w:spacing w:after="2" w:line="301" w:lineRule="auto"/>
              <w:ind w:left="0" w:firstLine="0"/>
            </w:pPr>
            <w:r>
              <w:rPr>
                <w:b/>
              </w:rPr>
              <w:t xml:space="preserve">A8 Flere data i tre dimensioner  </w:t>
            </w:r>
          </w:p>
          <w:p w:rsidR="008809D2" w:rsidRDefault="008809D2">
            <w:pPr>
              <w:spacing w:after="37" w:line="259" w:lineRule="auto"/>
              <w:ind w:left="0" w:firstLine="0"/>
            </w:pPr>
            <w:r>
              <w:t xml:space="preserve"> </w:t>
            </w:r>
          </w:p>
          <w:p w:rsidR="008809D2" w:rsidRDefault="008809D2">
            <w:pPr>
              <w:spacing w:after="0" w:line="259" w:lineRule="auto"/>
              <w:ind w:left="0" w:firstLine="0"/>
            </w:pPr>
            <w:r>
              <w:t xml:space="preserve">Det er målet, at understøtte forvaltningsbehovet for 3D-modeller, hvor det er værdiskabende, og der er </w:t>
            </w:r>
            <w:r>
              <w:t>myndighedsefterspørgsel herpå.</w:t>
            </w:r>
          </w:p>
        </w:tc>
        <w:tc>
          <w:tcPr>
            <w:tcW w:w="2562" w:type="dxa"/>
            <w:tcBorders>
              <w:top w:val="single" w:sz="4" w:space="0" w:color="000000"/>
              <w:left w:val="single" w:sz="4" w:space="0" w:color="000000"/>
              <w:bottom w:val="single" w:sz="4" w:space="0" w:color="000000"/>
              <w:right w:val="single" w:sz="4" w:space="0" w:color="000000"/>
            </w:tcBorders>
          </w:tcPr>
          <w:p w:rsidR="008809D2" w:rsidRDefault="008809D2">
            <w:pPr>
              <w:spacing w:after="0" w:line="301" w:lineRule="auto"/>
              <w:ind w:left="0" w:firstLine="0"/>
            </w:pPr>
            <w:r>
              <w:t xml:space="preserve">For at nå målet skal der udarbejdes dels et beslutningsoplæg om det videre arbejde med 3D i SDFE. Dels udarbejdes en analyse i forhold til udarbejdelsen af en landsdækkende 3D-bymodel, </w:t>
            </w:r>
          </w:p>
          <w:p w:rsidR="008809D2" w:rsidRDefault="008809D2">
            <w:pPr>
              <w:spacing w:after="0" w:line="259" w:lineRule="auto"/>
              <w:ind w:left="0" w:firstLine="0"/>
            </w:pPr>
            <w:r>
              <w:t xml:space="preserve">hvori der indgår krav til </w:t>
            </w:r>
            <w:r>
              <w:t>dataarkitektur og infrastrukturkomponenter mv.</w:t>
            </w:r>
          </w:p>
        </w:tc>
        <w:tc>
          <w:tcPr>
            <w:tcW w:w="3532" w:type="dxa"/>
            <w:tcBorders>
              <w:top w:val="single" w:sz="4" w:space="0" w:color="000000"/>
              <w:left w:val="single" w:sz="4" w:space="0" w:color="000000"/>
              <w:bottom w:val="single" w:sz="4" w:space="0" w:color="000000"/>
              <w:right w:val="single" w:sz="4" w:space="0" w:color="000000"/>
            </w:tcBorders>
          </w:tcPr>
          <w:p w:rsidR="008809D2" w:rsidRDefault="008809D2">
            <w:pPr>
              <w:spacing w:after="36" w:line="259" w:lineRule="auto"/>
              <w:ind w:left="0" w:firstLine="0"/>
            </w:pPr>
            <w:r>
              <w:t xml:space="preserve">SDFE har i 2019 udviklet to prototyper af </w:t>
            </w:r>
          </w:p>
          <w:p w:rsidR="008809D2" w:rsidRDefault="008809D2">
            <w:pPr>
              <w:spacing w:after="0" w:line="302" w:lineRule="auto"/>
              <w:ind w:left="0" w:firstLine="0"/>
            </w:pPr>
            <w:r>
              <w:t xml:space="preserve">3D-modeller (hhv. en bymidte og parcelhuskvarter) på basis af </w:t>
            </w:r>
            <w:proofErr w:type="spellStart"/>
            <w:r>
              <w:t>SDFEkildedata</w:t>
            </w:r>
            <w:proofErr w:type="spellEnd"/>
            <w:r>
              <w:t xml:space="preserve">, som vil indgå i dialog med interessenter fremadrettet. </w:t>
            </w:r>
          </w:p>
          <w:p w:rsidR="008809D2" w:rsidRDefault="008809D2">
            <w:pPr>
              <w:spacing w:after="37" w:line="259" w:lineRule="auto"/>
              <w:ind w:left="0" w:firstLine="0"/>
            </w:pPr>
            <w:r>
              <w:t xml:space="preserve"> </w:t>
            </w:r>
          </w:p>
          <w:p w:rsidR="008809D2" w:rsidRDefault="008809D2" w:rsidP="008809D2">
            <w:pPr>
              <w:spacing w:after="0" w:line="302" w:lineRule="auto"/>
              <w:ind w:left="0" w:right="46" w:firstLine="0"/>
            </w:pPr>
            <w:r>
              <w:t xml:space="preserve">Der er desuden gennemført en gevinstanalyse af den potentielle anvendelse i den offentlige og private </w:t>
            </w:r>
            <w:r>
              <w:t xml:space="preserve">sektor af en landsdækkende 3D </w:t>
            </w:r>
            <w:proofErr w:type="spellStart"/>
            <w:r>
              <w:t>bymodel</w:t>
            </w:r>
            <w:proofErr w:type="spellEnd"/>
            <w:r>
              <w:t xml:space="preserve">. </w:t>
            </w:r>
          </w:p>
          <w:p w:rsidR="008809D2" w:rsidRDefault="008809D2" w:rsidP="008809D2">
            <w:pPr>
              <w:spacing w:after="36" w:line="259" w:lineRule="auto"/>
              <w:ind w:left="0" w:firstLine="0"/>
            </w:pPr>
            <w:r>
              <w:t xml:space="preserve"> </w:t>
            </w:r>
          </w:p>
          <w:p w:rsidR="008809D2" w:rsidRDefault="008809D2" w:rsidP="008809D2">
            <w:pPr>
              <w:spacing w:after="0" w:line="302" w:lineRule="auto"/>
              <w:ind w:left="0" w:firstLine="0"/>
            </w:pPr>
            <w:r>
              <w:t xml:space="preserve">Dermed er grundlaget for at etablere en landsdækkende 3D-bygningsmodel udarbejdet. Status ved udgangen af 2019 er, at opgaven kan budgetteres, planlægges og udføres ved den rigtige lejlighed. </w:t>
            </w:r>
          </w:p>
          <w:p w:rsidR="008809D2" w:rsidRDefault="008809D2">
            <w:pPr>
              <w:spacing w:after="0" w:line="259" w:lineRule="auto"/>
              <w:ind w:left="0" w:firstLine="0"/>
            </w:pPr>
          </w:p>
        </w:tc>
        <w:tc>
          <w:tcPr>
            <w:tcW w:w="1417" w:type="dxa"/>
            <w:tcBorders>
              <w:top w:val="single" w:sz="4" w:space="0" w:color="000000"/>
              <w:left w:val="single" w:sz="4" w:space="0" w:color="000000"/>
              <w:bottom w:val="single" w:sz="4" w:space="0" w:color="000000"/>
              <w:right w:val="single" w:sz="4" w:space="0" w:color="000000"/>
            </w:tcBorders>
          </w:tcPr>
          <w:p w:rsidR="008809D2" w:rsidRDefault="008809D2">
            <w:pPr>
              <w:spacing w:after="36" w:line="259" w:lineRule="auto"/>
              <w:ind w:left="0" w:firstLine="0"/>
            </w:pPr>
            <w:r>
              <w:t xml:space="preserve">Opfyldt </w:t>
            </w:r>
          </w:p>
          <w:p w:rsidR="008809D2" w:rsidRDefault="008809D2">
            <w:pPr>
              <w:spacing w:after="37" w:line="259" w:lineRule="auto"/>
              <w:ind w:left="0" w:firstLine="0"/>
            </w:pPr>
            <w:r>
              <w:t xml:space="preserve"> </w:t>
            </w:r>
          </w:p>
          <w:p w:rsidR="008809D2" w:rsidRDefault="008809D2">
            <w:pPr>
              <w:spacing w:after="37" w:line="259" w:lineRule="auto"/>
              <w:ind w:left="0" w:firstLine="0"/>
            </w:pPr>
            <w:r>
              <w:t xml:space="preserve"> </w:t>
            </w:r>
          </w:p>
          <w:p w:rsidR="008809D2" w:rsidRDefault="008809D2">
            <w:pPr>
              <w:spacing w:after="36" w:line="259" w:lineRule="auto"/>
              <w:ind w:left="0" w:firstLine="0"/>
            </w:pPr>
            <w:r>
              <w:t xml:space="preserve"> </w:t>
            </w:r>
          </w:p>
          <w:p w:rsidR="008809D2" w:rsidRDefault="008809D2">
            <w:pPr>
              <w:spacing w:after="37" w:line="259" w:lineRule="auto"/>
              <w:ind w:left="0" w:firstLine="0"/>
            </w:pPr>
            <w:r>
              <w:t xml:space="preserve"> </w:t>
            </w:r>
          </w:p>
          <w:p w:rsidR="008809D2" w:rsidRDefault="008809D2">
            <w:pPr>
              <w:spacing w:after="0" w:line="259" w:lineRule="auto"/>
              <w:ind w:left="0" w:firstLine="0"/>
            </w:pPr>
            <w:r>
              <w:t xml:space="preserve"> </w:t>
            </w:r>
          </w:p>
        </w:tc>
      </w:tr>
      <w:tr w:rsidR="008809D2">
        <w:trPr>
          <w:trHeight w:val="2350"/>
        </w:trPr>
        <w:tc>
          <w:tcPr>
            <w:tcW w:w="2237" w:type="dxa"/>
            <w:tcBorders>
              <w:top w:val="single" w:sz="4" w:space="0" w:color="000000"/>
              <w:left w:val="single" w:sz="4" w:space="0" w:color="000000"/>
              <w:bottom w:val="single" w:sz="4" w:space="0" w:color="000000"/>
              <w:right w:val="single" w:sz="4" w:space="0" w:color="000000"/>
            </w:tcBorders>
          </w:tcPr>
          <w:p w:rsidR="008809D2" w:rsidRDefault="008809D2">
            <w:pPr>
              <w:spacing w:after="1" w:line="302" w:lineRule="auto"/>
              <w:ind w:left="0" w:firstLine="0"/>
            </w:pPr>
            <w:r>
              <w:rPr>
                <w:b/>
              </w:rPr>
              <w:t xml:space="preserve">A9 Fra stationær til dynamisk forvaltning  </w:t>
            </w:r>
          </w:p>
          <w:p w:rsidR="008809D2" w:rsidRDefault="008809D2">
            <w:pPr>
              <w:spacing w:after="36" w:line="259" w:lineRule="auto"/>
              <w:ind w:left="0" w:firstLine="0"/>
            </w:pPr>
            <w:r>
              <w:t xml:space="preserve"> </w:t>
            </w:r>
          </w:p>
          <w:p w:rsidR="008809D2" w:rsidRDefault="008809D2">
            <w:pPr>
              <w:spacing w:after="0" w:line="259" w:lineRule="auto"/>
              <w:ind w:left="0" w:right="17" w:firstLine="0"/>
            </w:pPr>
            <w:r>
              <w:t xml:space="preserve">Det er målet at skabe økonomisk vækst og en offentlig forvaltning, der ved hjælp af mulighederne i ny teknologi kan basere sig på dynamiske informationer i realtid. </w:t>
            </w:r>
          </w:p>
        </w:tc>
        <w:tc>
          <w:tcPr>
            <w:tcW w:w="2562" w:type="dxa"/>
            <w:tcBorders>
              <w:top w:val="single" w:sz="4" w:space="0" w:color="000000"/>
              <w:left w:val="single" w:sz="4" w:space="0" w:color="000000"/>
              <w:bottom w:val="single" w:sz="4" w:space="0" w:color="000000"/>
              <w:right w:val="single" w:sz="4" w:space="0" w:color="000000"/>
            </w:tcBorders>
          </w:tcPr>
          <w:p w:rsidR="008809D2" w:rsidRDefault="008809D2">
            <w:pPr>
              <w:spacing w:after="0" w:line="302" w:lineRule="auto"/>
              <w:ind w:left="0" w:right="47" w:firstLine="0"/>
            </w:pPr>
            <w:r>
              <w:t xml:space="preserve">For at nå målet, vil SDFE beskrive og kommunikere om værdien og nødvendigheden af en fremtidig dynamisk forvaltning. SDFE vil i samarbejde med relevante kommunale og statslige myndigheder teste mulighederne for smart digital forvaltning og regulering gennem anvendelsen af fx dynamisk og præcis positionering, både indendørs og udendørs. I arbejdet indgår erfaringer fra Danmarks samarbejde med World </w:t>
            </w:r>
            <w:proofErr w:type="spellStart"/>
            <w:r>
              <w:t>Economic</w:t>
            </w:r>
            <w:proofErr w:type="spellEnd"/>
            <w:r>
              <w:t xml:space="preserve"> Forum om bl.a. ny teknologi. </w:t>
            </w:r>
          </w:p>
          <w:p w:rsidR="008809D2" w:rsidRDefault="008809D2">
            <w:pPr>
              <w:spacing w:after="0" w:line="259" w:lineRule="auto"/>
              <w:ind w:left="0" w:firstLine="0"/>
            </w:pPr>
            <w:r>
              <w:t xml:space="preserve"> </w:t>
            </w:r>
          </w:p>
        </w:tc>
        <w:tc>
          <w:tcPr>
            <w:tcW w:w="3532" w:type="dxa"/>
            <w:tcBorders>
              <w:top w:val="single" w:sz="4" w:space="0" w:color="000000"/>
              <w:left w:val="single" w:sz="4" w:space="0" w:color="000000"/>
              <w:bottom w:val="single" w:sz="4" w:space="0" w:color="000000"/>
              <w:right w:val="single" w:sz="4" w:space="0" w:color="000000"/>
            </w:tcBorders>
          </w:tcPr>
          <w:p w:rsidR="008809D2" w:rsidRDefault="008809D2">
            <w:pPr>
              <w:spacing w:after="0" w:line="302" w:lineRule="auto"/>
              <w:ind w:left="0" w:firstLine="0"/>
            </w:pPr>
            <w:r>
              <w:t xml:space="preserve">SDFE har i 2019 indgået forpligtende samarbejdsaftaler med </w:t>
            </w:r>
          </w:p>
          <w:p w:rsidR="008809D2" w:rsidRDefault="008809D2">
            <w:pPr>
              <w:spacing w:after="36" w:line="259" w:lineRule="auto"/>
              <w:ind w:left="0" w:firstLine="0"/>
            </w:pPr>
            <w:r>
              <w:t xml:space="preserve">Bygningsstyrelsen og Syddansk </w:t>
            </w:r>
          </w:p>
          <w:p w:rsidR="008809D2" w:rsidRDefault="008809D2">
            <w:pPr>
              <w:spacing w:after="0" w:line="302" w:lineRule="auto"/>
              <w:ind w:left="0" w:right="6" w:firstLine="0"/>
            </w:pPr>
            <w:r>
              <w:t xml:space="preserve">Universitet om udviklingen af grundlaget for infrastruktur til indendørs positionering. Herudover har SDFE indgået aftale med KL om afdækning af kommunernes behov. </w:t>
            </w:r>
          </w:p>
          <w:p w:rsidR="008809D2" w:rsidRDefault="008809D2">
            <w:pPr>
              <w:spacing w:after="36" w:line="259" w:lineRule="auto"/>
              <w:ind w:left="0" w:firstLine="0"/>
            </w:pPr>
            <w:r>
              <w:t xml:space="preserve"> </w:t>
            </w:r>
          </w:p>
          <w:p w:rsidR="008809D2" w:rsidRDefault="008809D2">
            <w:pPr>
              <w:spacing w:after="0" w:line="302" w:lineRule="auto"/>
              <w:ind w:left="0" w:firstLine="0"/>
            </w:pPr>
            <w:r>
              <w:t xml:space="preserve">Der er i 2019 indgået brugeraftaler med 17 virksomheder om test af </w:t>
            </w:r>
            <w:proofErr w:type="spellStart"/>
            <w:r>
              <w:t>TAPAStestplatformen</w:t>
            </w:r>
            <w:proofErr w:type="spellEnd"/>
            <w:r>
              <w:t xml:space="preserve">. </w:t>
            </w:r>
          </w:p>
          <w:p w:rsidR="008809D2" w:rsidRDefault="008809D2">
            <w:pPr>
              <w:spacing w:after="37" w:line="259" w:lineRule="auto"/>
              <w:ind w:left="0" w:firstLine="0"/>
            </w:pPr>
            <w:r>
              <w:t xml:space="preserve"> </w:t>
            </w:r>
          </w:p>
          <w:p w:rsidR="008809D2" w:rsidRDefault="008809D2">
            <w:pPr>
              <w:spacing w:after="1" w:line="301" w:lineRule="auto"/>
              <w:ind w:left="0" w:firstLine="0"/>
            </w:pPr>
            <w:r>
              <w:t>Desuden er der indgået et konkret partnerskab om projektet ”</w:t>
            </w:r>
            <w:proofErr w:type="spellStart"/>
            <w:r>
              <w:t>CityShark</w:t>
            </w:r>
            <w:proofErr w:type="spellEnd"/>
            <w:r>
              <w:t xml:space="preserve">”, som har demonstreret potentialerne ved en kombination af positioneringsdata og sensordata. SDFE arbejder i 2020 videre med projektet.  </w:t>
            </w:r>
          </w:p>
          <w:p w:rsidR="008809D2" w:rsidRDefault="008809D2">
            <w:pPr>
              <w:spacing w:after="0" w:line="259" w:lineRule="auto"/>
              <w:ind w:left="0" w:firstLine="0"/>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809D2" w:rsidRDefault="008809D2">
            <w:pPr>
              <w:spacing w:after="0" w:line="259" w:lineRule="auto"/>
              <w:ind w:left="0" w:firstLine="0"/>
            </w:pPr>
            <w:r>
              <w:t xml:space="preserve">Opfyldt </w:t>
            </w:r>
          </w:p>
        </w:tc>
      </w:tr>
      <w:tr w:rsidR="008809D2">
        <w:trPr>
          <w:trHeight w:val="2610"/>
        </w:trPr>
        <w:tc>
          <w:tcPr>
            <w:tcW w:w="2237" w:type="dxa"/>
            <w:tcBorders>
              <w:top w:val="single" w:sz="4" w:space="0" w:color="000000"/>
              <w:left w:val="single" w:sz="4" w:space="0" w:color="000000"/>
              <w:bottom w:val="single" w:sz="4" w:space="0" w:color="000000"/>
              <w:right w:val="single" w:sz="4" w:space="0" w:color="000000"/>
            </w:tcBorders>
          </w:tcPr>
          <w:p w:rsidR="008809D2" w:rsidRDefault="008809D2">
            <w:pPr>
              <w:spacing w:after="2" w:line="301" w:lineRule="auto"/>
              <w:ind w:left="0" w:firstLine="0"/>
            </w:pPr>
            <w:r>
              <w:rPr>
                <w:b/>
              </w:rPr>
              <w:t xml:space="preserve">B1 Implementering af IT-handlingsplan for systemvedligehold  </w:t>
            </w:r>
          </w:p>
          <w:p w:rsidR="008809D2" w:rsidRDefault="008809D2">
            <w:pPr>
              <w:spacing w:after="36" w:line="259" w:lineRule="auto"/>
              <w:ind w:left="0" w:firstLine="0"/>
            </w:pPr>
            <w:r>
              <w:t xml:space="preserve"> </w:t>
            </w:r>
          </w:p>
          <w:p w:rsidR="008809D2" w:rsidRDefault="008809D2">
            <w:pPr>
              <w:spacing w:after="0" w:line="302" w:lineRule="auto"/>
              <w:ind w:left="0" w:firstLine="0"/>
            </w:pPr>
            <w:r>
              <w:t xml:space="preserve">Det er målet, at </w:t>
            </w:r>
            <w:proofErr w:type="spellStart"/>
            <w:r>
              <w:t>Ithandleplanen</w:t>
            </w:r>
            <w:proofErr w:type="spellEnd"/>
            <w:r>
              <w:t xml:space="preserve"> for porteføljestyring af statslige it-systemer implementeres og forankres i styringen af </w:t>
            </w:r>
            <w:proofErr w:type="spellStart"/>
            <w:r>
              <w:t>itporteføljen</w:t>
            </w:r>
            <w:proofErr w:type="spellEnd"/>
            <w:r>
              <w:t xml:space="preserve">. </w:t>
            </w:r>
          </w:p>
          <w:p w:rsidR="008809D2" w:rsidRDefault="008809D2">
            <w:pPr>
              <w:spacing w:after="0" w:line="259" w:lineRule="auto"/>
              <w:ind w:left="0" w:firstLine="0"/>
            </w:pPr>
            <w:r>
              <w:t xml:space="preserve"> </w:t>
            </w:r>
          </w:p>
        </w:tc>
        <w:tc>
          <w:tcPr>
            <w:tcW w:w="2562" w:type="dxa"/>
            <w:tcBorders>
              <w:top w:val="single" w:sz="4" w:space="0" w:color="000000"/>
              <w:left w:val="single" w:sz="4" w:space="0" w:color="000000"/>
              <w:bottom w:val="single" w:sz="4" w:space="0" w:color="000000"/>
              <w:right w:val="single" w:sz="4" w:space="0" w:color="000000"/>
            </w:tcBorders>
          </w:tcPr>
          <w:p w:rsidR="008809D2" w:rsidRDefault="008809D2">
            <w:pPr>
              <w:spacing w:after="0" w:line="259" w:lineRule="auto"/>
              <w:ind w:left="0" w:firstLine="0"/>
            </w:pPr>
            <w:r>
              <w:t xml:space="preserve">For at nå målet etablerer SDFE i forlængelse af </w:t>
            </w:r>
            <w:proofErr w:type="spellStart"/>
            <w:r>
              <w:t>review</w:t>
            </w:r>
            <w:proofErr w:type="spellEnd"/>
            <w:r>
              <w:t xml:space="preserve"> hos Statens It-råd en handleplan og en fast, fremadrettet model for den samlede strategiske styring af styrelsens </w:t>
            </w:r>
            <w:proofErr w:type="spellStart"/>
            <w:r>
              <w:t>itsystemportefølje</w:t>
            </w:r>
            <w:proofErr w:type="spellEnd"/>
            <w:r>
              <w:t xml:space="preserve">, der understøtter </w:t>
            </w:r>
            <w:proofErr w:type="spellStart"/>
            <w:r>
              <w:t>SDFE’s</w:t>
            </w:r>
            <w:proofErr w:type="spellEnd"/>
            <w:r>
              <w:t xml:space="preserve"> forretningsmæssige behov. </w:t>
            </w:r>
          </w:p>
        </w:tc>
        <w:tc>
          <w:tcPr>
            <w:tcW w:w="3532" w:type="dxa"/>
            <w:tcBorders>
              <w:top w:val="single" w:sz="4" w:space="0" w:color="000000"/>
              <w:left w:val="single" w:sz="4" w:space="0" w:color="000000"/>
              <w:bottom w:val="single" w:sz="4" w:space="0" w:color="000000"/>
              <w:right w:val="single" w:sz="4" w:space="0" w:color="000000"/>
            </w:tcBorders>
          </w:tcPr>
          <w:p w:rsidR="008809D2" w:rsidRDefault="008809D2">
            <w:pPr>
              <w:spacing w:after="1" w:line="301" w:lineRule="auto"/>
              <w:ind w:left="0" w:right="36" w:firstLine="0"/>
            </w:pPr>
            <w:r>
              <w:t xml:space="preserve">SDFE har i 2019, for alle sine </w:t>
            </w:r>
            <w:proofErr w:type="spellStart"/>
            <w:r>
              <w:t>itsystemer</w:t>
            </w:r>
            <w:proofErr w:type="spellEnd"/>
            <w:r>
              <w:t xml:space="preserve">, etableret et fast koncept for porteføljestyring, der følger </w:t>
            </w:r>
          </w:p>
          <w:p w:rsidR="008809D2" w:rsidRDefault="008809D2">
            <w:pPr>
              <w:spacing w:after="0" w:line="259" w:lineRule="auto"/>
              <w:ind w:left="0" w:firstLine="0"/>
            </w:pPr>
            <w:r>
              <w:t xml:space="preserve">Digitaliseringsstyrelsens seneste melding om basiskortlægning, og som anvendes til prioritering og risikostyring i SDFE. På baggrund heraf har SDFE i januar 2020 afrapporteret et-årsstatus til Statens </w:t>
            </w:r>
            <w:proofErr w:type="spellStart"/>
            <w:r>
              <w:t>Itråd</w:t>
            </w:r>
            <w:proofErr w:type="spellEnd"/>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809D2" w:rsidRDefault="008809D2">
            <w:pPr>
              <w:spacing w:after="160" w:line="259" w:lineRule="auto"/>
              <w:ind w:left="0" w:firstLine="0"/>
            </w:pPr>
            <w:r>
              <w:t xml:space="preserve">Opfyldt </w:t>
            </w:r>
          </w:p>
        </w:tc>
      </w:tr>
    </w:tbl>
    <w:p w:rsidR="00092FE3" w:rsidRDefault="001576AD">
      <w:pPr>
        <w:spacing w:after="0" w:line="259" w:lineRule="auto"/>
        <w:ind w:left="1" w:firstLine="0"/>
        <w:jc w:val="both"/>
      </w:pPr>
      <w:bookmarkStart w:id="0" w:name="_GoBack"/>
      <w:bookmarkEnd w:id="0"/>
      <w:r>
        <w:t xml:space="preserve"> </w:t>
      </w:r>
    </w:p>
    <w:p w:rsidR="00092FE3" w:rsidRDefault="00092FE3">
      <w:pPr>
        <w:sectPr w:rsidR="00092FE3">
          <w:footerReference w:type="even" r:id="rId14"/>
          <w:footerReference w:type="default" r:id="rId15"/>
          <w:footerReference w:type="first" r:id="rId16"/>
          <w:pgSz w:w="11908" w:h="16840"/>
          <w:pgMar w:top="632" w:right="1115" w:bottom="1656" w:left="1133" w:header="708" w:footer="708" w:gutter="0"/>
          <w:cols w:space="708"/>
          <w:titlePg/>
        </w:sectPr>
      </w:pPr>
    </w:p>
    <w:p w:rsidR="00092FE3" w:rsidRDefault="00092FE3">
      <w:pPr>
        <w:spacing w:after="0" w:line="259" w:lineRule="auto"/>
        <w:ind w:left="0" w:firstLine="0"/>
      </w:pPr>
    </w:p>
    <w:p w:rsidR="00092FE3" w:rsidRDefault="00092FE3">
      <w:pPr>
        <w:sectPr w:rsidR="00092FE3">
          <w:footerReference w:type="even" r:id="rId17"/>
          <w:footerReference w:type="default" r:id="rId18"/>
          <w:footerReference w:type="first" r:id="rId19"/>
          <w:pgSz w:w="11908" w:h="16840"/>
          <w:pgMar w:top="1440" w:right="1440" w:bottom="1440" w:left="1440" w:header="708" w:footer="708" w:gutter="0"/>
          <w:cols w:space="708"/>
        </w:sectPr>
      </w:pPr>
    </w:p>
    <w:p w:rsidR="00092FE3" w:rsidRDefault="001576AD">
      <w:pPr>
        <w:spacing w:after="522" w:line="259" w:lineRule="auto"/>
        <w:ind w:left="0" w:firstLine="0"/>
      </w:pPr>
      <w:r>
        <w:rPr>
          <w:rFonts w:ascii="Georgia" w:eastAsia="Georgia" w:hAnsi="Georgia" w:cs="Georgia"/>
          <w:sz w:val="14"/>
        </w:rPr>
        <w:t xml:space="preserve"> </w:t>
      </w:r>
    </w:p>
    <w:p w:rsidR="00092FE3" w:rsidRDefault="001576AD">
      <w:pPr>
        <w:pStyle w:val="Overskrift4"/>
        <w:ind w:left="-4"/>
      </w:pPr>
      <w:r>
        <w:t xml:space="preserve">Årsrapport 2019 </w:t>
      </w:r>
    </w:p>
    <w:p w:rsidR="00092FE3" w:rsidRDefault="001576AD">
      <w:pPr>
        <w:spacing w:after="14" w:line="259" w:lineRule="auto"/>
        <w:ind w:left="0" w:firstLine="0"/>
      </w:pPr>
      <w:r>
        <w:t xml:space="preserve"> </w:t>
      </w:r>
    </w:p>
    <w:p w:rsidR="00092FE3" w:rsidRDefault="001576AD">
      <w:pPr>
        <w:spacing w:after="5083" w:line="259" w:lineRule="auto"/>
        <w:ind w:left="0" w:firstLine="0"/>
        <w:jc w:val="right"/>
      </w:pPr>
      <w:r>
        <w:t xml:space="preserve"> </w:t>
      </w:r>
    </w:p>
    <w:p w:rsidR="00092FE3" w:rsidRDefault="001576AD">
      <w:pPr>
        <w:spacing w:after="7492" w:line="259" w:lineRule="auto"/>
        <w:ind w:left="0" w:firstLine="0"/>
      </w:pPr>
      <w:r>
        <w:t xml:space="preserve"> </w:t>
      </w:r>
    </w:p>
    <w:p w:rsidR="00092FE3" w:rsidRDefault="001576AD">
      <w:pPr>
        <w:spacing w:after="0" w:line="259" w:lineRule="auto"/>
        <w:ind w:left="0" w:firstLine="0"/>
      </w:pPr>
      <w:r>
        <w:rPr>
          <w:rFonts w:ascii="Georgia" w:eastAsia="Georgia" w:hAnsi="Georgia" w:cs="Georgia"/>
        </w:rPr>
        <w:t xml:space="preserve"> </w:t>
      </w:r>
    </w:p>
    <w:p w:rsidR="00092FE3" w:rsidRDefault="001576AD">
      <w:pPr>
        <w:spacing w:after="0" w:line="259" w:lineRule="auto"/>
        <w:ind w:left="0" w:firstLine="0"/>
      </w:pPr>
      <w:r>
        <w:rPr>
          <w:noProof/>
        </w:rPr>
        <w:drawing>
          <wp:inline distT="0" distB="0" distL="0" distR="0">
            <wp:extent cx="2145665" cy="835025"/>
            <wp:effectExtent l="0" t="0" r="0" b="0"/>
            <wp:docPr id="9045" name="Picture 9045"/>
            <wp:cNvGraphicFramePr/>
            <a:graphic xmlns:a="http://schemas.openxmlformats.org/drawingml/2006/main">
              <a:graphicData uri="http://schemas.openxmlformats.org/drawingml/2006/picture">
                <pic:pic xmlns:pic="http://schemas.openxmlformats.org/drawingml/2006/picture">
                  <pic:nvPicPr>
                    <pic:cNvPr id="9045" name="Picture 9045"/>
                    <pic:cNvPicPr/>
                  </pic:nvPicPr>
                  <pic:blipFill>
                    <a:blip r:embed="rId20"/>
                    <a:stretch>
                      <a:fillRect/>
                    </a:stretch>
                  </pic:blipFill>
                  <pic:spPr>
                    <a:xfrm>
                      <a:off x="0" y="0"/>
                      <a:ext cx="2145665" cy="835025"/>
                    </a:xfrm>
                    <a:prstGeom prst="rect">
                      <a:avLst/>
                    </a:prstGeom>
                  </pic:spPr>
                </pic:pic>
              </a:graphicData>
            </a:graphic>
          </wp:inline>
        </w:drawing>
      </w:r>
      <w:r>
        <w:rPr>
          <w:rFonts w:ascii="Georgia" w:eastAsia="Georgia" w:hAnsi="Georgia" w:cs="Georgia"/>
          <w:sz w:val="14"/>
        </w:rPr>
        <w:t xml:space="preserve"> </w:t>
      </w:r>
    </w:p>
    <w:sectPr w:rsidR="00092FE3">
      <w:footerReference w:type="even" r:id="rId21"/>
      <w:footerReference w:type="default" r:id="rId22"/>
      <w:footerReference w:type="first" r:id="rId23"/>
      <w:pgSz w:w="11908" w:h="16840"/>
      <w:pgMar w:top="1440" w:right="2381" w:bottom="572"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6AD" w:rsidRDefault="001576AD">
      <w:pPr>
        <w:spacing w:after="0" w:line="240" w:lineRule="auto"/>
      </w:pPr>
      <w:r>
        <w:separator/>
      </w:r>
    </w:p>
  </w:endnote>
  <w:endnote w:type="continuationSeparator" w:id="0">
    <w:p w:rsidR="001576AD" w:rsidRDefault="0015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AD" w:rsidRDefault="001576AD">
    <w:pPr>
      <w:spacing w:after="58" w:line="259" w:lineRule="auto"/>
      <w:ind w:left="0" w:right="1720" w:firstLine="0"/>
      <w:jc w:val="right"/>
    </w:pPr>
    <w:r>
      <w:fldChar w:fldCharType="begin"/>
    </w:r>
    <w:r>
      <w:instrText xml:space="preserve"> PAGE   \* MERGEFORMAT </w:instrText>
    </w:r>
    <w:r>
      <w:fldChar w:fldCharType="separate"/>
    </w:r>
    <w:r w:rsidR="008809D2" w:rsidRPr="008809D2">
      <w:rPr>
        <w:rFonts w:ascii="Georgia" w:eastAsia="Georgia" w:hAnsi="Georgia" w:cs="Georgia"/>
        <w:noProof/>
        <w:sz w:val="16"/>
      </w:rPr>
      <w:t>30</w:t>
    </w:r>
    <w:r>
      <w:rPr>
        <w:rFonts w:ascii="Georgia" w:eastAsia="Georgia" w:hAnsi="Georgia" w:cs="Georgia"/>
        <w:sz w:val="16"/>
      </w:rPr>
      <w:fldChar w:fldCharType="end"/>
    </w:r>
    <w:r>
      <w:rPr>
        <w:rFonts w:ascii="Georgia" w:eastAsia="Georgia" w:hAnsi="Georgia" w:cs="Georgia"/>
        <w:sz w:val="16"/>
      </w:rPr>
      <w:t xml:space="preserve"> </w:t>
    </w:r>
  </w:p>
  <w:p w:rsidR="001576AD" w:rsidRDefault="001576AD">
    <w:pPr>
      <w:spacing w:after="0" w:line="259" w:lineRule="auto"/>
      <w:ind w:left="1" w:firstLine="0"/>
    </w:pPr>
    <w:r>
      <w:rPr>
        <w:rFonts w:ascii="Georgia" w:eastAsia="Georgia" w:hAnsi="Georgia" w:cs="Georg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AD" w:rsidRDefault="001576AD">
    <w:pPr>
      <w:tabs>
        <w:tab w:val="center" w:pos="9077"/>
        <w:tab w:val="right" w:pos="9659"/>
      </w:tabs>
      <w:spacing w:after="76" w:line="259" w:lineRule="auto"/>
      <w:ind w:left="0" w:firstLine="0"/>
    </w:pPr>
    <w:r>
      <w:rPr>
        <w:rFonts w:ascii="Calibri" w:eastAsia="Calibri" w:hAnsi="Calibri" w:cs="Calibri"/>
        <w:sz w:val="22"/>
      </w:rPr>
      <w:tab/>
    </w:r>
    <w:r>
      <w:rPr>
        <w:rFonts w:ascii="Georgia" w:eastAsia="Georgia" w:hAnsi="Georgia" w:cs="Georgia"/>
        <w:sz w:val="16"/>
      </w:rPr>
      <w:t xml:space="preserve"> </w:t>
    </w:r>
    <w:r>
      <w:rPr>
        <w:rFonts w:ascii="Georgia" w:eastAsia="Georgia" w:hAnsi="Georgia" w:cs="Georgia"/>
        <w:sz w:val="16"/>
      </w:rPr>
      <w:tab/>
    </w:r>
    <w:r>
      <w:fldChar w:fldCharType="begin"/>
    </w:r>
    <w:r>
      <w:instrText xml:space="preserve"> PAGE   \* MERGEFORMAT </w:instrText>
    </w:r>
    <w:r>
      <w:fldChar w:fldCharType="separate"/>
    </w:r>
    <w:r w:rsidR="008809D2" w:rsidRPr="008809D2">
      <w:rPr>
        <w:rFonts w:ascii="Georgia" w:eastAsia="Georgia" w:hAnsi="Georgia" w:cs="Georgia"/>
        <w:noProof/>
        <w:sz w:val="16"/>
      </w:rPr>
      <w:t>31</w:t>
    </w:r>
    <w:r>
      <w:rPr>
        <w:rFonts w:ascii="Georgia" w:eastAsia="Georgia" w:hAnsi="Georgia" w:cs="Georgia"/>
        <w:sz w:val="16"/>
      </w:rPr>
      <w:fldChar w:fldCharType="end"/>
    </w:r>
    <w:r>
      <w:rPr>
        <w:rFonts w:ascii="Georgia" w:eastAsia="Georgia" w:hAnsi="Georgia" w:cs="Georgia"/>
        <w:sz w:val="16"/>
      </w:rPr>
      <w:t xml:space="preserve"> </w:t>
    </w:r>
  </w:p>
  <w:p w:rsidR="001576AD" w:rsidRDefault="001576AD">
    <w:pPr>
      <w:spacing w:after="58" w:line="259" w:lineRule="auto"/>
      <w:ind w:left="1" w:firstLine="0"/>
    </w:pPr>
    <w:r>
      <w:rPr>
        <w:rFonts w:ascii="Georgia" w:eastAsia="Georgia" w:hAnsi="Georgia" w:cs="Georgia"/>
        <w:sz w:val="16"/>
      </w:rPr>
      <w:t xml:space="preserve"> </w:t>
    </w:r>
  </w:p>
  <w:p w:rsidR="001576AD" w:rsidRDefault="001576AD">
    <w:pPr>
      <w:spacing w:after="0" w:line="259" w:lineRule="auto"/>
      <w:ind w:left="1" w:firstLine="0"/>
    </w:pPr>
    <w:r>
      <w:rPr>
        <w:rFonts w:ascii="Georgia" w:eastAsia="Georgia" w:hAnsi="Georgia" w:cs="Georg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AD" w:rsidRDefault="001576A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AD" w:rsidRDefault="001576AD">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AD" w:rsidRDefault="001576AD">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AD" w:rsidRDefault="001576AD">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AD" w:rsidRDefault="001576AD">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AD" w:rsidRDefault="001576AD">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AD" w:rsidRDefault="001576A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6AD" w:rsidRDefault="001576AD">
      <w:pPr>
        <w:spacing w:after="0" w:line="240" w:lineRule="auto"/>
      </w:pPr>
      <w:r>
        <w:separator/>
      </w:r>
    </w:p>
  </w:footnote>
  <w:footnote w:type="continuationSeparator" w:id="0">
    <w:p w:rsidR="001576AD" w:rsidRDefault="00157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155B1"/>
    <w:multiLevelType w:val="multilevel"/>
    <w:tmpl w:val="5770B7B6"/>
    <w:lvl w:ilvl="0">
      <w:start w:val="4"/>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5"/>
      <w:numFmt w:val="decimal"/>
      <w:lvlText w:val="%1.%2"/>
      <w:lvlJc w:val="left"/>
      <w:pPr>
        <w:ind w:left="8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ADF37E2"/>
    <w:multiLevelType w:val="hybridMultilevel"/>
    <w:tmpl w:val="09D6A1FE"/>
    <w:lvl w:ilvl="0" w:tplc="F6664278">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B88B86">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ECA7FAA">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76F1D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C5AB22A">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E04C134">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8D2D9A2">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B263DE">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B1216F4">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FB372D4"/>
    <w:multiLevelType w:val="hybridMultilevel"/>
    <w:tmpl w:val="12FA825C"/>
    <w:lvl w:ilvl="0" w:tplc="6BDC4812">
      <w:start w:val="1"/>
      <w:numFmt w:val="bullet"/>
      <w:lvlText w:val="•"/>
      <w:lvlJc w:val="left"/>
      <w:pPr>
        <w:ind w:left="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FAE18DC">
      <w:start w:val="1"/>
      <w:numFmt w:val="bullet"/>
      <w:lvlText w:val="o"/>
      <w:lvlJc w:val="left"/>
      <w:pPr>
        <w:ind w:left="143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22962E28">
      <w:start w:val="1"/>
      <w:numFmt w:val="bullet"/>
      <w:lvlText w:val="▪"/>
      <w:lvlJc w:val="left"/>
      <w:pPr>
        <w:ind w:left="215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12B05820">
      <w:start w:val="1"/>
      <w:numFmt w:val="bullet"/>
      <w:lvlText w:val="•"/>
      <w:lvlJc w:val="left"/>
      <w:pPr>
        <w:ind w:left="287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23C8F8A8">
      <w:start w:val="1"/>
      <w:numFmt w:val="bullet"/>
      <w:lvlText w:val="o"/>
      <w:lvlJc w:val="left"/>
      <w:pPr>
        <w:ind w:left="359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DD50ED0C">
      <w:start w:val="1"/>
      <w:numFmt w:val="bullet"/>
      <w:lvlText w:val="▪"/>
      <w:lvlJc w:val="left"/>
      <w:pPr>
        <w:ind w:left="431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84320FE4">
      <w:start w:val="1"/>
      <w:numFmt w:val="bullet"/>
      <w:lvlText w:val="•"/>
      <w:lvlJc w:val="left"/>
      <w:pPr>
        <w:ind w:left="503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DABE22EC">
      <w:start w:val="1"/>
      <w:numFmt w:val="bullet"/>
      <w:lvlText w:val="o"/>
      <w:lvlJc w:val="left"/>
      <w:pPr>
        <w:ind w:left="575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22C0964E">
      <w:start w:val="1"/>
      <w:numFmt w:val="bullet"/>
      <w:lvlText w:val="▪"/>
      <w:lvlJc w:val="left"/>
      <w:pPr>
        <w:ind w:left="647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9714382"/>
    <w:multiLevelType w:val="multilevel"/>
    <w:tmpl w:val="33162532"/>
    <w:lvl w:ilvl="0">
      <w:start w:val="1"/>
      <w:numFmt w:val="decimal"/>
      <w:lvlText w:val="%1."/>
      <w:lvlJc w:val="left"/>
      <w:pPr>
        <w:ind w:left="42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5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E3"/>
    <w:rsid w:val="00092FE3"/>
    <w:rsid w:val="001576AD"/>
    <w:rsid w:val="00564DC3"/>
    <w:rsid w:val="008809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4A60"/>
  <w15:docId w15:val="{1AF072C2-90BF-4D4F-8381-787FA9F0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1" w:lineRule="auto"/>
      <w:ind w:left="20" w:hanging="10"/>
    </w:pPr>
    <w:rPr>
      <w:rFonts w:ascii="Arial" w:eastAsia="Arial" w:hAnsi="Arial" w:cs="Arial"/>
      <w:color w:val="000000"/>
      <w:sz w:val="18"/>
    </w:rPr>
  </w:style>
  <w:style w:type="paragraph" w:styleId="Overskrift1">
    <w:name w:val="heading 1"/>
    <w:next w:val="Normal"/>
    <w:link w:val="Overskrift1Tegn"/>
    <w:uiPriority w:val="9"/>
    <w:unhideWhenUsed/>
    <w:qFormat/>
    <w:pPr>
      <w:keepNext/>
      <w:keepLines/>
      <w:spacing w:after="357" w:line="265" w:lineRule="auto"/>
      <w:ind w:left="11" w:hanging="10"/>
      <w:outlineLvl w:val="0"/>
    </w:pPr>
    <w:rPr>
      <w:rFonts w:ascii="Arial" w:eastAsia="Arial" w:hAnsi="Arial" w:cs="Arial"/>
      <w:b/>
      <w:color w:val="4BACC6"/>
      <w:sz w:val="60"/>
    </w:rPr>
  </w:style>
  <w:style w:type="paragraph" w:styleId="Overskrift2">
    <w:name w:val="heading 2"/>
    <w:next w:val="Normal"/>
    <w:link w:val="Overskrift2Tegn"/>
    <w:uiPriority w:val="9"/>
    <w:unhideWhenUsed/>
    <w:qFormat/>
    <w:pPr>
      <w:keepNext/>
      <w:keepLines/>
      <w:spacing w:after="0"/>
      <w:ind w:left="731" w:hanging="10"/>
      <w:outlineLvl w:val="1"/>
    </w:pPr>
    <w:rPr>
      <w:rFonts w:ascii="Arial" w:eastAsia="Arial" w:hAnsi="Arial" w:cs="Arial"/>
      <w:b/>
      <w:color w:val="4BACC6"/>
      <w:sz w:val="28"/>
    </w:rPr>
  </w:style>
  <w:style w:type="paragraph" w:styleId="Overskrift3">
    <w:name w:val="heading 3"/>
    <w:next w:val="Normal"/>
    <w:link w:val="Overskrift3Tegn"/>
    <w:uiPriority w:val="9"/>
    <w:unhideWhenUsed/>
    <w:qFormat/>
    <w:pPr>
      <w:keepNext/>
      <w:keepLines/>
      <w:spacing w:after="5" w:line="268" w:lineRule="auto"/>
      <w:ind w:left="11" w:hanging="10"/>
      <w:outlineLvl w:val="2"/>
    </w:pPr>
    <w:rPr>
      <w:rFonts w:ascii="Arial" w:eastAsia="Arial" w:hAnsi="Arial" w:cs="Arial"/>
      <w:b/>
      <w:color w:val="000000"/>
      <w:sz w:val="18"/>
    </w:rPr>
  </w:style>
  <w:style w:type="paragraph" w:styleId="Overskrift4">
    <w:name w:val="heading 4"/>
    <w:next w:val="Normal"/>
    <w:link w:val="Overskrift4Tegn"/>
    <w:uiPriority w:val="9"/>
    <w:unhideWhenUsed/>
    <w:qFormat/>
    <w:pPr>
      <w:keepNext/>
      <w:keepLines/>
      <w:spacing w:after="5" w:line="268" w:lineRule="auto"/>
      <w:ind w:left="11" w:hanging="10"/>
      <w:outlineLvl w:val="3"/>
    </w:pPr>
    <w:rPr>
      <w:rFonts w:ascii="Arial" w:eastAsia="Arial" w:hAnsi="Arial" w:cs="Arial"/>
      <w:b/>
      <w:color w:val="000000"/>
      <w:sz w:val="18"/>
    </w:rPr>
  </w:style>
  <w:style w:type="paragraph" w:styleId="Overskrift5">
    <w:name w:val="heading 5"/>
    <w:next w:val="Normal"/>
    <w:link w:val="Overskrift5Tegn"/>
    <w:uiPriority w:val="9"/>
    <w:unhideWhenUsed/>
    <w:qFormat/>
    <w:pPr>
      <w:keepNext/>
      <w:keepLines/>
      <w:spacing w:after="5" w:line="268" w:lineRule="auto"/>
      <w:ind w:left="11" w:hanging="10"/>
      <w:outlineLvl w:val="4"/>
    </w:pPr>
    <w:rPr>
      <w:rFonts w:ascii="Arial" w:eastAsia="Arial" w:hAnsi="Arial" w:cs="Arial"/>
      <w:b/>
      <w:color w:val="000000"/>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link w:val="Overskrift4"/>
    <w:rPr>
      <w:rFonts w:ascii="Arial" w:eastAsia="Arial" w:hAnsi="Arial" w:cs="Arial"/>
      <w:b/>
      <w:color w:val="000000"/>
      <w:sz w:val="18"/>
    </w:rPr>
  </w:style>
  <w:style w:type="character" w:customStyle="1" w:styleId="Overskrift5Tegn">
    <w:name w:val="Overskrift 5 Tegn"/>
    <w:link w:val="Overskrift5"/>
    <w:rPr>
      <w:rFonts w:ascii="Arial" w:eastAsia="Arial" w:hAnsi="Arial" w:cs="Arial"/>
      <w:b/>
      <w:color w:val="000000"/>
      <w:sz w:val="18"/>
    </w:rPr>
  </w:style>
  <w:style w:type="character" w:customStyle="1" w:styleId="Overskrift1Tegn">
    <w:name w:val="Overskrift 1 Tegn"/>
    <w:link w:val="Overskrift1"/>
    <w:rPr>
      <w:rFonts w:ascii="Arial" w:eastAsia="Arial" w:hAnsi="Arial" w:cs="Arial"/>
      <w:b/>
      <w:color w:val="4BACC6"/>
      <w:sz w:val="60"/>
    </w:rPr>
  </w:style>
  <w:style w:type="character" w:customStyle="1" w:styleId="Overskrift2Tegn">
    <w:name w:val="Overskrift 2 Tegn"/>
    <w:link w:val="Overskrift2"/>
    <w:rPr>
      <w:rFonts w:ascii="Arial" w:eastAsia="Arial" w:hAnsi="Arial" w:cs="Arial"/>
      <w:b/>
      <w:color w:val="4BACC6"/>
      <w:sz w:val="28"/>
    </w:rPr>
  </w:style>
  <w:style w:type="character" w:customStyle="1" w:styleId="Overskrift3Tegn">
    <w:name w:val="Overskrift 3 Tegn"/>
    <w:link w:val="Overskrift3"/>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yperlink" Target="http://www.oav.dk/"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hyperlink" Target="http://www.sdfe.dk/"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sdfe.dk/" TargetMode="Externa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34</Pages>
  <Words>8369</Words>
  <Characters>54817</Characters>
  <Application>Microsoft Office Word</Application>
  <DocSecurity>0</DocSecurity>
  <Lines>2108</Lines>
  <Paragraphs>1108</Paragraphs>
  <ScaleCrop>false</ScaleCrop>
  <HeadingPairs>
    <vt:vector size="2" baseType="variant">
      <vt:variant>
        <vt:lpstr>Titel</vt:lpstr>
      </vt:variant>
      <vt:variant>
        <vt:i4>1</vt:i4>
      </vt:variant>
    </vt:vector>
  </HeadingPairs>
  <TitlesOfParts>
    <vt:vector size="1" baseType="lpstr">
      <vt:lpstr>Rapport</vt:lpstr>
    </vt:vector>
  </TitlesOfParts>
  <Company>Statens It</Company>
  <LinksUpToDate>false</LinksUpToDate>
  <CharactersWithSpaces>62078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Elin Højmark Rasmussen</dc:creator>
  <cp:keywords/>
  <cp:lastModifiedBy>Katrine Køpke Rasmussen</cp:lastModifiedBy>
  <cp:revision>3</cp:revision>
  <dcterms:created xsi:type="dcterms:W3CDTF">2020-06-22T10:50:00Z</dcterms:created>
  <dcterms:modified xsi:type="dcterms:W3CDTF">2020-06-22T11:06:00Z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